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A6" w:rsidRPr="009D3295" w:rsidRDefault="005A2D60" w:rsidP="002101F7">
      <w:pPr>
        <w:spacing w:line="276" w:lineRule="auto"/>
        <w:ind w:left="0" w:hanging="2"/>
        <w:jc w:val="center"/>
        <w:rPr>
          <w:rFonts w:ascii="Calibri" w:eastAsia="Calibri" w:hAnsi="Calibri" w:cs="Calibri"/>
          <w:sz w:val="22"/>
          <w:szCs w:val="22"/>
        </w:rPr>
      </w:pPr>
      <w:r w:rsidRPr="009D3295">
        <w:rPr>
          <w:noProof/>
          <w:sz w:val="22"/>
          <w:szCs w:val="22"/>
          <w:lang w:eastAsia="es-ES"/>
        </w:rPr>
        <w:drawing>
          <wp:anchor distT="0" distB="0" distL="114300" distR="114300" simplePos="0" relativeHeight="251658240" behindDoc="0" locked="0" layoutInCell="1" hidden="0" allowOverlap="1" wp14:anchorId="208EEE25" wp14:editId="2652D5D0">
            <wp:simplePos x="0" y="0"/>
            <wp:positionH relativeFrom="column">
              <wp:posOffset>77470</wp:posOffset>
            </wp:positionH>
            <wp:positionV relativeFrom="paragraph">
              <wp:posOffset>-263511</wp:posOffset>
            </wp:positionV>
            <wp:extent cx="1059815" cy="1129030"/>
            <wp:effectExtent l="0" t="0" r="698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59815" cy="1129030"/>
                    </a:xfrm>
                    <a:prstGeom prst="rect">
                      <a:avLst/>
                    </a:prstGeom>
                    <a:ln/>
                  </pic:spPr>
                </pic:pic>
              </a:graphicData>
            </a:graphic>
          </wp:anchor>
        </w:drawing>
      </w:r>
      <w:r w:rsidR="00272026" w:rsidRPr="009D3295">
        <w:rPr>
          <w:rFonts w:ascii="Calibri" w:eastAsia="Calibri" w:hAnsi="Calibri" w:cs="Calibri"/>
          <w:b/>
          <w:sz w:val="22"/>
          <w:szCs w:val="22"/>
        </w:rPr>
        <w:t>DEPARTAMENTO DE INGLÉS</w:t>
      </w:r>
    </w:p>
    <w:p w:rsidR="00E61CA6" w:rsidRPr="009D3295" w:rsidRDefault="002101F7" w:rsidP="002101F7">
      <w:pPr>
        <w:spacing w:line="276" w:lineRule="auto"/>
        <w:ind w:left="0" w:hanging="2"/>
        <w:jc w:val="center"/>
        <w:rPr>
          <w:rFonts w:ascii="Calibri" w:eastAsia="Calibri" w:hAnsi="Calibri" w:cs="Calibri"/>
          <w:sz w:val="22"/>
          <w:szCs w:val="22"/>
        </w:rPr>
      </w:pPr>
      <w:r w:rsidRPr="009D3295">
        <w:rPr>
          <w:rFonts w:ascii="Calibri" w:eastAsia="Calibri" w:hAnsi="Calibri" w:cs="Calibri"/>
          <w:b/>
          <w:sz w:val="22"/>
          <w:szCs w:val="22"/>
          <w:u w:val="single"/>
        </w:rPr>
        <w:t>INFORMACIÓN INICI</w:t>
      </w:r>
      <w:r w:rsidR="007B44D8">
        <w:rPr>
          <w:rFonts w:ascii="Calibri" w:eastAsia="Calibri" w:hAnsi="Calibri" w:cs="Calibri"/>
          <w:b/>
          <w:sz w:val="22"/>
          <w:szCs w:val="22"/>
          <w:u w:val="single"/>
        </w:rPr>
        <w:t>AL PARA FAMILIAS Y ALUMNADO DE 1</w:t>
      </w:r>
      <w:r w:rsidRPr="009D3295">
        <w:rPr>
          <w:rFonts w:ascii="Calibri" w:eastAsia="Calibri" w:hAnsi="Calibri" w:cs="Calibri"/>
          <w:b/>
          <w:sz w:val="22"/>
          <w:szCs w:val="22"/>
          <w:u w:val="single"/>
        </w:rPr>
        <w:t xml:space="preserve">º </w:t>
      </w:r>
      <w:r w:rsidR="007B44D8">
        <w:rPr>
          <w:rFonts w:ascii="Calibri" w:eastAsia="Calibri" w:hAnsi="Calibri" w:cs="Calibri"/>
          <w:b/>
          <w:sz w:val="22"/>
          <w:szCs w:val="22"/>
          <w:u w:val="single"/>
        </w:rPr>
        <w:t>BACHILLERATO</w:t>
      </w:r>
      <w:r w:rsidR="00272026" w:rsidRPr="009D3295">
        <w:rPr>
          <w:rFonts w:ascii="Calibri" w:eastAsia="Calibri" w:hAnsi="Calibri" w:cs="Calibri"/>
          <w:sz w:val="22"/>
          <w:szCs w:val="22"/>
        </w:rPr>
        <w:t>.</w:t>
      </w:r>
    </w:p>
    <w:p w:rsidR="002101F7" w:rsidRPr="009D3295" w:rsidRDefault="002101F7" w:rsidP="002101F7">
      <w:pPr>
        <w:spacing w:line="276" w:lineRule="auto"/>
        <w:ind w:left="0" w:hanging="2"/>
        <w:jc w:val="center"/>
        <w:rPr>
          <w:rFonts w:ascii="Calibri" w:eastAsia="Calibri" w:hAnsi="Calibri" w:cs="Calibri"/>
          <w:sz w:val="22"/>
          <w:szCs w:val="22"/>
        </w:rPr>
      </w:pPr>
    </w:p>
    <w:p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r>
    </w:p>
    <w:p w:rsidR="005A2D60" w:rsidRDefault="00780630" w:rsidP="002101F7">
      <w:pPr>
        <w:spacing w:line="276" w:lineRule="auto"/>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2101F7" w:rsidRPr="005A2D60" w:rsidRDefault="002101F7" w:rsidP="005A2D60">
      <w:pPr>
        <w:pStyle w:val="Citadestacada"/>
        <w:ind w:left="0" w:hanging="2"/>
        <w:rPr>
          <w:rFonts w:asciiTheme="majorHAnsi" w:eastAsia="Calibri" w:hAnsiTheme="majorHAnsi" w:cstheme="majorHAnsi"/>
        </w:rPr>
      </w:pPr>
      <w:r w:rsidRPr="005A2D60">
        <w:rPr>
          <w:rFonts w:asciiTheme="majorHAnsi" w:eastAsia="Calibri" w:hAnsiTheme="majorHAnsi" w:cstheme="majorHAnsi"/>
        </w:rPr>
        <w:t>MATERIALES DE TRABAJO.</w:t>
      </w:r>
    </w:p>
    <w:p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 xml:space="preserve"> Libro de texto: </w:t>
      </w:r>
      <w:proofErr w:type="spellStart"/>
      <w:r w:rsidR="000A725E">
        <w:rPr>
          <w:rFonts w:ascii="Calibri" w:eastAsia="Calibri" w:hAnsi="Calibri" w:cs="Calibri"/>
          <w:i/>
          <w:sz w:val="22"/>
          <w:szCs w:val="22"/>
        </w:rPr>
        <w:t>Make</w:t>
      </w:r>
      <w:proofErr w:type="spellEnd"/>
      <w:r w:rsidR="000A725E">
        <w:rPr>
          <w:rFonts w:ascii="Calibri" w:eastAsia="Calibri" w:hAnsi="Calibri" w:cs="Calibri"/>
          <w:i/>
          <w:sz w:val="22"/>
          <w:szCs w:val="22"/>
        </w:rPr>
        <w:t xml:space="preserve"> </w:t>
      </w:r>
      <w:proofErr w:type="spellStart"/>
      <w:r w:rsidR="000A725E">
        <w:rPr>
          <w:rFonts w:ascii="Calibri" w:eastAsia="Calibri" w:hAnsi="Calibri" w:cs="Calibri"/>
          <w:i/>
          <w:sz w:val="22"/>
          <w:szCs w:val="22"/>
        </w:rPr>
        <w:t>the</w:t>
      </w:r>
      <w:proofErr w:type="spellEnd"/>
      <w:r w:rsidR="000A725E">
        <w:rPr>
          <w:rFonts w:ascii="Calibri" w:eastAsia="Calibri" w:hAnsi="Calibri" w:cs="Calibri"/>
          <w:i/>
          <w:sz w:val="22"/>
          <w:szCs w:val="22"/>
        </w:rPr>
        <w:t xml:space="preserve"> Grade 1, </w:t>
      </w:r>
      <w:r w:rsidRPr="009D3295">
        <w:rPr>
          <w:rFonts w:ascii="Calibri" w:eastAsia="Calibri" w:hAnsi="Calibri" w:cs="Calibri"/>
          <w:sz w:val="22"/>
          <w:szCs w:val="22"/>
        </w:rPr>
        <w:t xml:space="preserve"> Editorial Burlington</w:t>
      </w:r>
    </w:p>
    <w:p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t xml:space="preserve"> Cuaderno de clase</w:t>
      </w:r>
    </w:p>
    <w:p w:rsidR="00884405" w:rsidRPr="00884405" w:rsidRDefault="00884405" w:rsidP="002101F7">
      <w:pPr>
        <w:spacing w:line="276" w:lineRule="auto"/>
        <w:ind w:left="0" w:hanging="2"/>
        <w:rPr>
          <w:rFonts w:asciiTheme="majorHAnsi" w:hAnsiTheme="majorHAnsi" w:cstheme="majorHAnsi"/>
          <w:sz w:val="22"/>
          <w:szCs w:val="22"/>
        </w:rPr>
      </w:pPr>
      <w:r>
        <w:rPr>
          <w:rFonts w:ascii="Calibri" w:eastAsia="Calibri" w:hAnsi="Calibri" w:cs="Calibri"/>
          <w:sz w:val="22"/>
          <w:szCs w:val="22"/>
        </w:rPr>
        <w:tab/>
      </w:r>
      <w:r>
        <w:rPr>
          <w:rFonts w:ascii="Calibri" w:eastAsia="Calibri" w:hAnsi="Calibri" w:cs="Calibri"/>
          <w:sz w:val="22"/>
          <w:szCs w:val="22"/>
        </w:rPr>
        <w:tab/>
      </w:r>
      <w:r w:rsidRPr="00884405">
        <w:rPr>
          <w:rFonts w:asciiTheme="majorHAnsi" w:eastAsia="Calibri" w:hAnsiTheme="majorHAnsi" w:cstheme="majorHAnsi"/>
          <w:sz w:val="22"/>
          <w:szCs w:val="22"/>
        </w:rPr>
        <w:t xml:space="preserve"> </w:t>
      </w:r>
      <w:r w:rsidRPr="00884405">
        <w:rPr>
          <w:rFonts w:asciiTheme="majorHAnsi" w:hAnsiTheme="majorHAnsi" w:cstheme="majorHAnsi"/>
          <w:sz w:val="22"/>
          <w:szCs w:val="22"/>
        </w:rPr>
        <w:t xml:space="preserve">Conexión a internet para acceso a la Plataforma </w:t>
      </w:r>
      <w:proofErr w:type="spellStart"/>
      <w:r w:rsidRPr="00884405">
        <w:rPr>
          <w:rFonts w:asciiTheme="majorHAnsi" w:hAnsiTheme="majorHAnsi" w:cstheme="majorHAnsi"/>
          <w:sz w:val="22"/>
          <w:szCs w:val="22"/>
        </w:rPr>
        <w:t>Moodle</w:t>
      </w:r>
      <w:proofErr w:type="spellEnd"/>
      <w:r w:rsidRPr="00884405">
        <w:rPr>
          <w:rFonts w:asciiTheme="majorHAnsi" w:hAnsiTheme="majorHAnsi" w:cstheme="majorHAnsi"/>
          <w:sz w:val="22"/>
          <w:szCs w:val="22"/>
        </w:rPr>
        <w:t>.</w:t>
      </w:r>
    </w:p>
    <w:p w:rsidR="002101F7" w:rsidRPr="00884405" w:rsidRDefault="00884405" w:rsidP="002101F7">
      <w:pPr>
        <w:spacing w:line="276" w:lineRule="auto"/>
        <w:ind w:left="0" w:hanging="2"/>
        <w:rPr>
          <w:rFonts w:asciiTheme="majorHAnsi" w:eastAsia="Calibri" w:hAnsiTheme="majorHAnsi" w:cstheme="majorHAnsi"/>
          <w:sz w:val="22"/>
          <w:szCs w:val="22"/>
        </w:rPr>
      </w:pPr>
      <w:r w:rsidRPr="00884405">
        <w:rPr>
          <w:rFonts w:asciiTheme="majorHAnsi" w:hAnsiTheme="majorHAnsi" w:cstheme="majorHAnsi"/>
          <w:sz w:val="22"/>
          <w:szCs w:val="22"/>
        </w:rPr>
        <w:t xml:space="preserve">               </w:t>
      </w:r>
      <w:r w:rsidR="00780630">
        <w:rPr>
          <w:rFonts w:asciiTheme="majorHAnsi" w:hAnsiTheme="majorHAnsi" w:cstheme="majorHAnsi"/>
          <w:sz w:val="22"/>
          <w:szCs w:val="22"/>
        </w:rPr>
        <w:t xml:space="preserve"> </w:t>
      </w:r>
      <w:r w:rsidRPr="00884405">
        <w:rPr>
          <w:rFonts w:asciiTheme="majorHAnsi" w:hAnsiTheme="majorHAnsi" w:cstheme="majorHAnsi"/>
          <w:sz w:val="22"/>
          <w:szCs w:val="22"/>
        </w:rPr>
        <w:t>Aplicación para escanear documentos en formato PDF</w:t>
      </w:r>
    </w:p>
    <w:p w:rsidR="005459B5" w:rsidRDefault="002101F7" w:rsidP="002101F7">
      <w:pPr>
        <w:spacing w:line="276" w:lineRule="auto"/>
        <w:ind w:left="0" w:hanging="2"/>
        <w:rPr>
          <w:rFonts w:asciiTheme="majorHAnsi" w:eastAsia="Calibri" w:hAnsiTheme="majorHAnsi" w:cstheme="majorHAnsi"/>
          <w:sz w:val="22"/>
          <w:szCs w:val="22"/>
        </w:rPr>
      </w:pPr>
      <w:r w:rsidRPr="00884405">
        <w:rPr>
          <w:rFonts w:asciiTheme="majorHAnsi" w:eastAsia="Calibri" w:hAnsiTheme="majorHAnsi" w:cstheme="majorHAnsi"/>
          <w:sz w:val="22"/>
          <w:szCs w:val="22"/>
        </w:rPr>
        <w:tab/>
      </w:r>
      <w:r w:rsidRPr="00884405">
        <w:rPr>
          <w:rFonts w:asciiTheme="majorHAnsi" w:eastAsia="Calibri" w:hAnsiTheme="majorHAnsi" w:cstheme="majorHAnsi"/>
          <w:sz w:val="22"/>
          <w:szCs w:val="22"/>
        </w:rPr>
        <w:tab/>
      </w:r>
      <w:r w:rsidR="005459B5" w:rsidRPr="005459B5">
        <w:rPr>
          <w:rFonts w:asciiTheme="majorHAnsi" w:eastAsia="Calibri" w:hAnsiTheme="majorHAnsi" w:cstheme="majorHAnsi"/>
          <w:sz w:val="22"/>
          <w:szCs w:val="22"/>
        </w:rPr>
        <w:t xml:space="preserve"> Actividades de refuerzo (disponibles en la copistería El Estudiante) + fundas para fotocopias.</w:t>
      </w:r>
    </w:p>
    <w:p w:rsidR="009D3295" w:rsidRPr="00884405" w:rsidRDefault="005459B5" w:rsidP="002101F7">
      <w:pPr>
        <w:spacing w:line="276" w:lineRule="auto"/>
        <w:ind w:left="0" w:hanging="2"/>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00634A54">
        <w:rPr>
          <w:rFonts w:asciiTheme="majorHAnsi" w:eastAsia="Calibri" w:hAnsiTheme="majorHAnsi" w:cstheme="majorHAnsi"/>
          <w:sz w:val="22"/>
          <w:szCs w:val="22"/>
        </w:rPr>
        <w:t xml:space="preserve"> </w:t>
      </w:r>
      <w:r>
        <w:rPr>
          <w:rFonts w:asciiTheme="majorHAnsi" w:eastAsia="Calibri" w:hAnsiTheme="majorHAnsi" w:cstheme="majorHAnsi"/>
          <w:sz w:val="22"/>
          <w:szCs w:val="22"/>
        </w:rPr>
        <w:t>(</w:t>
      </w:r>
      <w:r w:rsidRPr="005459B5">
        <w:rPr>
          <w:rFonts w:asciiTheme="majorHAnsi" w:eastAsia="Calibri" w:hAnsiTheme="majorHAnsi" w:cstheme="majorHAnsi"/>
          <w:sz w:val="22"/>
          <w:szCs w:val="22"/>
        </w:rPr>
        <w:t>Es obligatorio tener ambos materiales para trabajar en el aula</w:t>
      </w:r>
      <w:r>
        <w:rPr>
          <w:rFonts w:asciiTheme="majorHAnsi" w:eastAsia="Calibri" w:hAnsiTheme="majorHAnsi" w:cstheme="majorHAnsi"/>
          <w:sz w:val="22"/>
          <w:szCs w:val="22"/>
        </w:rPr>
        <w:t>)</w:t>
      </w:r>
      <w:r w:rsidR="002101F7" w:rsidRPr="00884405">
        <w:rPr>
          <w:rFonts w:asciiTheme="majorHAnsi" w:eastAsia="Calibri" w:hAnsiTheme="majorHAnsi" w:cstheme="majorHAnsi"/>
          <w:sz w:val="22"/>
          <w:szCs w:val="22"/>
        </w:rPr>
        <w:tab/>
      </w:r>
    </w:p>
    <w:p w:rsidR="005459B5" w:rsidRDefault="009D3295" w:rsidP="002101F7">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w:t>
      </w:r>
    </w:p>
    <w:p w:rsidR="002101F7" w:rsidRPr="005A2D60" w:rsidRDefault="009D3295" w:rsidP="005A2D60">
      <w:pPr>
        <w:pStyle w:val="Citadestacada"/>
        <w:ind w:left="0" w:hanging="2"/>
        <w:rPr>
          <w:rFonts w:asciiTheme="majorHAnsi" w:eastAsia="Calibri" w:hAnsiTheme="majorHAnsi" w:cstheme="majorHAnsi"/>
        </w:rPr>
      </w:pPr>
      <w:r w:rsidRPr="005A2D60">
        <w:rPr>
          <w:rFonts w:asciiTheme="majorHAnsi" w:eastAsia="Calibri" w:hAnsiTheme="majorHAnsi" w:cstheme="majorHAnsi"/>
        </w:rPr>
        <w:t xml:space="preserve"> </w:t>
      </w:r>
      <w:r w:rsidR="002101F7" w:rsidRPr="005A2D60">
        <w:rPr>
          <w:rFonts w:asciiTheme="majorHAnsi" w:eastAsia="Calibri" w:hAnsiTheme="majorHAnsi" w:cstheme="majorHAnsi"/>
        </w:rPr>
        <w:t>¿QUÉ VAMOS A EVALUAR?</w:t>
      </w:r>
    </w:p>
    <w:p w:rsidR="00E61CA6" w:rsidRDefault="002101F7" w:rsidP="00BE52D0">
      <w:pPr>
        <w:spacing w:line="276" w:lineRule="auto"/>
        <w:ind w:left="0" w:hanging="2"/>
        <w:rPr>
          <w:rFonts w:ascii="Calibri" w:eastAsia="Calibri" w:hAnsi="Calibri" w:cs="Calibri"/>
          <w:sz w:val="20"/>
          <w:szCs w:val="20"/>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El currículo de la asignatura se organiza de la siguiente manera:</w:t>
      </w:r>
    </w:p>
    <w:p w:rsidR="00884405" w:rsidRDefault="00884405" w:rsidP="002101F7">
      <w:pPr>
        <w:ind w:left="0" w:hanging="2"/>
        <w:jc w:val="both"/>
        <w:rPr>
          <w:rFonts w:ascii="Calibri" w:eastAsia="Calibri" w:hAnsi="Calibri" w:cs="Calibri"/>
          <w:sz w:val="20"/>
          <w:szCs w:val="20"/>
        </w:rPr>
      </w:pPr>
    </w:p>
    <w:tbl>
      <w:tblPr>
        <w:tblStyle w:val="Tablaconcuadrcula"/>
        <w:tblW w:w="0" w:type="auto"/>
        <w:tblInd w:w="250" w:type="dxa"/>
        <w:tblLayout w:type="fixed"/>
        <w:tblLook w:val="04A0" w:firstRow="1" w:lastRow="0" w:firstColumn="1" w:lastColumn="0" w:noHBand="0" w:noVBand="1"/>
      </w:tblPr>
      <w:tblGrid>
        <w:gridCol w:w="3544"/>
        <w:gridCol w:w="4678"/>
        <w:gridCol w:w="4961"/>
      </w:tblGrid>
      <w:tr w:rsidR="00BE52D0" w:rsidTr="000152A8">
        <w:tc>
          <w:tcPr>
            <w:tcW w:w="3544" w:type="dxa"/>
            <w:vAlign w:val="center"/>
          </w:tcPr>
          <w:p w:rsidR="00780630" w:rsidRDefault="00780630" w:rsidP="000152A8">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rsidR="00780630" w:rsidRPr="00780630" w:rsidRDefault="00780630" w:rsidP="000152A8">
            <w:pPr>
              <w:ind w:leftChars="0" w:left="0" w:firstLineChars="0" w:firstLine="0"/>
              <w:jc w:val="center"/>
              <w:rPr>
                <w:rFonts w:ascii="Calibri" w:eastAsia="Calibri" w:hAnsi="Calibri" w:cs="Calibri"/>
                <w:b/>
                <w:sz w:val="22"/>
                <w:szCs w:val="22"/>
              </w:rPr>
            </w:pPr>
          </w:p>
        </w:tc>
        <w:tc>
          <w:tcPr>
            <w:tcW w:w="9639" w:type="dxa"/>
            <w:gridSpan w:val="2"/>
            <w:shd w:val="clear" w:color="auto" w:fill="auto"/>
            <w:vAlign w:val="center"/>
          </w:tcPr>
          <w:p w:rsidR="00BE52D0" w:rsidRPr="00780630" w:rsidRDefault="00BE52D0" w:rsidP="00780630">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 xml:space="preserve">SABERES </w:t>
            </w:r>
            <w:r w:rsidR="00780630" w:rsidRPr="00780630">
              <w:rPr>
                <w:rFonts w:ascii="Calibri" w:eastAsia="Calibri" w:hAnsi="Calibri" w:cs="Calibri"/>
                <w:b/>
                <w:sz w:val="22"/>
                <w:szCs w:val="22"/>
              </w:rPr>
              <w:t>BÁSICOS MÍNIMOS</w:t>
            </w:r>
          </w:p>
        </w:tc>
      </w:tr>
      <w:tr w:rsidR="007B44D8" w:rsidRPr="00BB6708" w:rsidTr="000152A8">
        <w:trPr>
          <w:trHeight w:val="2336"/>
        </w:trPr>
        <w:tc>
          <w:tcPr>
            <w:tcW w:w="3544" w:type="dxa"/>
            <w:vAlign w:val="center"/>
          </w:tcPr>
          <w:p w:rsidR="007B44D8" w:rsidRPr="007B44D8" w:rsidRDefault="007B44D8" w:rsidP="000152A8">
            <w:pPr>
              <w:ind w:left="0" w:hanging="2"/>
              <w:jc w:val="center"/>
              <w:rPr>
                <w:rFonts w:ascii="Calibri" w:eastAsia="Calibri" w:hAnsi="Calibri" w:cs="Calibri"/>
                <w:sz w:val="20"/>
                <w:szCs w:val="20"/>
              </w:rPr>
            </w:pPr>
          </w:p>
          <w:p w:rsidR="007B44D8" w:rsidRPr="007B44D8" w:rsidRDefault="007B44D8"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1ª Evaluación</w:t>
            </w:r>
          </w:p>
          <w:p w:rsidR="007B44D8" w:rsidRPr="007B44D8" w:rsidRDefault="007B44D8"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UNIDADES 1 y 2</w:t>
            </w:r>
          </w:p>
          <w:p w:rsidR="007B44D8" w:rsidRPr="007B44D8" w:rsidRDefault="007B44D8" w:rsidP="000152A8">
            <w:pPr>
              <w:ind w:left="0" w:hanging="2"/>
              <w:jc w:val="center"/>
              <w:rPr>
                <w:rFonts w:ascii="Calibri" w:eastAsia="Calibri" w:hAnsi="Calibri" w:cs="Calibri"/>
                <w:sz w:val="20"/>
                <w:szCs w:val="20"/>
              </w:rPr>
            </w:pPr>
          </w:p>
          <w:p w:rsidR="007B44D8" w:rsidRPr="007B44D8" w:rsidRDefault="007B44D8" w:rsidP="000152A8">
            <w:pPr>
              <w:ind w:left="0" w:hanging="2"/>
              <w:jc w:val="center"/>
              <w:rPr>
                <w:rFonts w:ascii="Calibri" w:eastAsia="Calibri" w:hAnsi="Calibri" w:cs="Calibri"/>
                <w:sz w:val="20"/>
                <w:szCs w:val="20"/>
              </w:rPr>
            </w:pPr>
          </w:p>
          <w:p w:rsidR="007B44D8" w:rsidRPr="007B44D8" w:rsidRDefault="007B44D8" w:rsidP="000152A8">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678" w:type="dxa"/>
            <w:vAlign w:val="center"/>
          </w:tcPr>
          <w:p w:rsidR="007B44D8" w:rsidRPr="007B44D8" w:rsidRDefault="007B44D8" w:rsidP="009364ED">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Vocabulario:</w:t>
            </w:r>
          </w:p>
          <w:p w:rsidR="007B44D8" w:rsidRPr="007B44D8" w:rsidRDefault="007B44D8" w:rsidP="009364ED">
            <w:pPr>
              <w:spacing w:line="360" w:lineRule="auto"/>
              <w:ind w:left="0" w:hanging="2"/>
              <w:rPr>
                <w:rFonts w:ascii="Calibri" w:eastAsia="Calibri" w:hAnsi="Calibri" w:cs="Calibri"/>
                <w:sz w:val="20"/>
                <w:szCs w:val="20"/>
              </w:rPr>
            </w:pPr>
            <w:r w:rsidRPr="007B44D8">
              <w:rPr>
                <w:rFonts w:ascii="Calibri" w:eastAsia="Calibri" w:hAnsi="Calibri" w:cs="Calibri"/>
                <w:sz w:val="20"/>
                <w:szCs w:val="20"/>
              </w:rPr>
              <w:t>- La comunicación (unidad 1)</w:t>
            </w:r>
          </w:p>
          <w:p w:rsidR="007B44D8" w:rsidRPr="007B44D8" w:rsidRDefault="007B44D8" w:rsidP="009364ED">
            <w:pPr>
              <w:spacing w:line="360" w:lineRule="auto"/>
              <w:ind w:left="0" w:hanging="2"/>
              <w:rPr>
                <w:rFonts w:ascii="Calibri" w:eastAsia="Calibri" w:hAnsi="Calibri" w:cs="Calibri"/>
                <w:sz w:val="20"/>
                <w:szCs w:val="20"/>
              </w:rPr>
            </w:pPr>
            <w:r w:rsidRPr="007B44D8">
              <w:rPr>
                <w:rFonts w:ascii="Calibri" w:eastAsia="Calibri" w:hAnsi="Calibri" w:cs="Calibri"/>
                <w:sz w:val="20"/>
                <w:szCs w:val="20"/>
              </w:rPr>
              <w:t>- Sufijos para formar sustantivos (unidad 1)</w:t>
            </w:r>
          </w:p>
          <w:p w:rsidR="007B44D8" w:rsidRPr="007B44D8" w:rsidRDefault="007B44D8" w:rsidP="009364ED">
            <w:pPr>
              <w:spacing w:line="360" w:lineRule="auto"/>
              <w:ind w:left="0" w:hanging="2"/>
              <w:rPr>
                <w:rFonts w:ascii="Calibri" w:eastAsia="Calibri" w:hAnsi="Calibri" w:cs="Calibri"/>
                <w:sz w:val="20"/>
                <w:szCs w:val="20"/>
              </w:rPr>
            </w:pPr>
            <w:r w:rsidRPr="007B44D8">
              <w:rPr>
                <w:rFonts w:ascii="Calibri" w:eastAsia="Calibri" w:hAnsi="Calibri" w:cs="Calibri"/>
                <w:sz w:val="20"/>
                <w:szCs w:val="20"/>
              </w:rPr>
              <w:t>- Sufijos para formar adjetivos (unidad 1)</w:t>
            </w:r>
          </w:p>
          <w:p w:rsidR="007B44D8" w:rsidRPr="007B44D8" w:rsidRDefault="007B44D8" w:rsidP="009364ED">
            <w:pPr>
              <w:spacing w:line="360" w:lineRule="auto"/>
              <w:ind w:left="0" w:hanging="2"/>
              <w:rPr>
                <w:rFonts w:ascii="Calibri" w:eastAsia="Calibri" w:hAnsi="Calibri" w:cs="Calibri"/>
                <w:sz w:val="20"/>
                <w:szCs w:val="20"/>
              </w:rPr>
            </w:pPr>
            <w:r w:rsidRPr="007B44D8">
              <w:rPr>
                <w:rFonts w:ascii="Calibri" w:eastAsia="Calibri" w:hAnsi="Calibri" w:cs="Calibri"/>
                <w:sz w:val="20"/>
                <w:szCs w:val="20"/>
              </w:rPr>
              <w:t>- La tecnología (unidad 2)</w:t>
            </w:r>
          </w:p>
          <w:p w:rsidR="007B44D8" w:rsidRPr="007B44D8" w:rsidRDefault="007B44D8" w:rsidP="009364ED">
            <w:pPr>
              <w:spacing w:line="360" w:lineRule="auto"/>
              <w:ind w:left="0" w:hanging="2"/>
              <w:rPr>
                <w:rFonts w:ascii="Calibri" w:eastAsia="Calibri" w:hAnsi="Calibri" w:cs="Calibri"/>
                <w:sz w:val="20"/>
                <w:szCs w:val="20"/>
              </w:rPr>
            </w:pPr>
            <w:r w:rsidRPr="007B44D8">
              <w:rPr>
                <w:rFonts w:ascii="Calibri" w:eastAsia="Calibri" w:hAnsi="Calibri" w:cs="Calibri"/>
                <w:sz w:val="20"/>
                <w:szCs w:val="20"/>
              </w:rPr>
              <w:t xml:space="preserve">- Adjetivos seguidos de </w:t>
            </w:r>
            <w:proofErr w:type="spellStart"/>
            <w:r w:rsidRPr="007B44D8">
              <w:rPr>
                <w:rFonts w:ascii="Calibri" w:eastAsia="Calibri" w:hAnsi="Calibri" w:cs="Calibri"/>
                <w:sz w:val="20"/>
                <w:szCs w:val="20"/>
              </w:rPr>
              <w:t>preposicIón</w:t>
            </w:r>
            <w:proofErr w:type="spellEnd"/>
            <w:r w:rsidRPr="007B44D8">
              <w:rPr>
                <w:rFonts w:ascii="Calibri" w:eastAsia="Calibri" w:hAnsi="Calibri" w:cs="Calibri"/>
                <w:sz w:val="20"/>
                <w:szCs w:val="20"/>
              </w:rPr>
              <w:t xml:space="preserve"> (unidad 2)</w:t>
            </w:r>
          </w:p>
          <w:p w:rsidR="007B44D8" w:rsidRPr="007B44D8" w:rsidRDefault="007B44D8" w:rsidP="009364ED">
            <w:pPr>
              <w:spacing w:line="360" w:lineRule="auto"/>
              <w:ind w:left="0" w:hanging="2"/>
              <w:rPr>
                <w:rFonts w:ascii="Calibri" w:eastAsia="Calibri" w:hAnsi="Calibri" w:cs="Calibri"/>
                <w:sz w:val="20"/>
                <w:szCs w:val="20"/>
              </w:rPr>
            </w:pPr>
            <w:r w:rsidRPr="007B44D8">
              <w:rPr>
                <w:rFonts w:ascii="Calibri" w:eastAsia="Calibri" w:hAnsi="Calibri" w:cs="Calibri"/>
                <w:sz w:val="20"/>
                <w:szCs w:val="20"/>
              </w:rPr>
              <w:lastRenderedPageBreak/>
              <w:t>- “</w:t>
            </w:r>
            <w:proofErr w:type="spellStart"/>
            <w:r w:rsidRPr="007B44D8">
              <w:rPr>
                <w:rFonts w:ascii="Calibri" w:eastAsia="Calibri" w:hAnsi="Calibri" w:cs="Calibri"/>
                <w:i/>
                <w:sz w:val="20"/>
                <w:szCs w:val="20"/>
              </w:rPr>
              <w:t>Collocations</w:t>
            </w:r>
            <w:proofErr w:type="spellEnd"/>
            <w:r w:rsidRPr="007B44D8">
              <w:rPr>
                <w:rFonts w:ascii="Calibri" w:eastAsia="Calibri" w:hAnsi="Calibri" w:cs="Calibri"/>
                <w:sz w:val="20"/>
                <w:szCs w:val="20"/>
              </w:rPr>
              <w:t xml:space="preserve">” con </w:t>
            </w:r>
            <w:proofErr w:type="spellStart"/>
            <w:r w:rsidRPr="007B44D8">
              <w:rPr>
                <w:rFonts w:ascii="Calibri" w:eastAsia="Calibri" w:hAnsi="Calibri" w:cs="Calibri"/>
                <w:i/>
                <w:sz w:val="20"/>
                <w:szCs w:val="20"/>
              </w:rPr>
              <w:t>keep</w:t>
            </w:r>
            <w:proofErr w:type="spellEnd"/>
            <w:r w:rsidRPr="007B44D8">
              <w:rPr>
                <w:rFonts w:ascii="Calibri" w:eastAsia="Calibri" w:hAnsi="Calibri" w:cs="Calibri"/>
                <w:i/>
                <w:sz w:val="20"/>
                <w:szCs w:val="20"/>
              </w:rPr>
              <w:t xml:space="preserve"> </w:t>
            </w:r>
            <w:r w:rsidRPr="007B44D8">
              <w:rPr>
                <w:rFonts w:ascii="Calibri" w:eastAsia="Calibri" w:hAnsi="Calibri" w:cs="Calibri"/>
                <w:sz w:val="20"/>
                <w:szCs w:val="20"/>
              </w:rPr>
              <w:t xml:space="preserve"> y </w:t>
            </w:r>
            <w:proofErr w:type="spellStart"/>
            <w:r w:rsidRPr="007B44D8">
              <w:rPr>
                <w:rFonts w:ascii="Calibri" w:eastAsia="Calibri" w:hAnsi="Calibri" w:cs="Calibri"/>
                <w:i/>
                <w:sz w:val="20"/>
                <w:szCs w:val="20"/>
              </w:rPr>
              <w:t>save</w:t>
            </w:r>
            <w:proofErr w:type="spellEnd"/>
            <w:r w:rsidRPr="007B44D8">
              <w:rPr>
                <w:rFonts w:ascii="Calibri" w:eastAsia="Calibri" w:hAnsi="Calibri" w:cs="Calibri"/>
                <w:i/>
                <w:sz w:val="20"/>
                <w:szCs w:val="20"/>
              </w:rPr>
              <w:t xml:space="preserve"> </w:t>
            </w:r>
            <w:r w:rsidRPr="007B44D8">
              <w:rPr>
                <w:rFonts w:ascii="Calibri" w:eastAsia="Calibri" w:hAnsi="Calibri" w:cs="Calibri"/>
                <w:sz w:val="20"/>
                <w:szCs w:val="20"/>
              </w:rPr>
              <w:t>(unidad 2)</w:t>
            </w:r>
          </w:p>
          <w:p w:rsidR="007B44D8" w:rsidRPr="007B44D8" w:rsidRDefault="007B44D8" w:rsidP="009364ED">
            <w:pPr>
              <w:ind w:left="0" w:hanging="2"/>
              <w:rPr>
                <w:sz w:val="20"/>
                <w:szCs w:val="20"/>
              </w:rPr>
            </w:pPr>
          </w:p>
        </w:tc>
        <w:tc>
          <w:tcPr>
            <w:tcW w:w="4961" w:type="dxa"/>
            <w:vAlign w:val="center"/>
          </w:tcPr>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b/>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b/>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Gramática:</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xml:space="preserve">- Repaso Tiempos Verbales: </w:t>
            </w:r>
            <w:proofErr w:type="spellStart"/>
            <w:r w:rsidRPr="007B44D8">
              <w:rPr>
                <w:rFonts w:ascii="Calibri" w:eastAsia="Calibri" w:hAnsi="Calibri" w:cs="Calibri"/>
                <w:i/>
                <w:color w:val="000000"/>
                <w:sz w:val="20"/>
                <w:szCs w:val="20"/>
              </w:rPr>
              <w:t>Present</w:t>
            </w:r>
            <w:proofErr w:type="spellEnd"/>
            <w:r w:rsidRPr="007B44D8">
              <w:rPr>
                <w:rFonts w:ascii="Calibri" w:eastAsia="Calibri" w:hAnsi="Calibri" w:cs="Calibri"/>
                <w:i/>
                <w:color w:val="000000"/>
                <w:sz w:val="20"/>
                <w:szCs w:val="20"/>
              </w:rPr>
              <w:t xml:space="preserve"> Simple </w:t>
            </w:r>
            <w:r w:rsidRPr="007B44D8">
              <w:rPr>
                <w:rFonts w:ascii="Calibri" w:eastAsia="Calibri" w:hAnsi="Calibri" w:cs="Calibri"/>
                <w:color w:val="000000"/>
                <w:sz w:val="20"/>
                <w:szCs w:val="20"/>
              </w:rPr>
              <w:t xml:space="preserve">y </w:t>
            </w:r>
            <w:proofErr w:type="spellStart"/>
            <w:r w:rsidRPr="007B44D8">
              <w:rPr>
                <w:rFonts w:ascii="Calibri" w:eastAsia="Calibri" w:hAnsi="Calibri" w:cs="Calibri"/>
                <w:i/>
                <w:color w:val="000000"/>
                <w:sz w:val="20"/>
                <w:szCs w:val="20"/>
              </w:rPr>
              <w:t>Present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Continuous;Past</w:t>
            </w:r>
            <w:proofErr w:type="spellEnd"/>
            <w:r w:rsidRPr="007B44D8">
              <w:rPr>
                <w:rFonts w:ascii="Calibri" w:eastAsia="Calibri" w:hAnsi="Calibri" w:cs="Calibri"/>
                <w:i/>
                <w:color w:val="000000"/>
                <w:sz w:val="20"/>
                <w:szCs w:val="20"/>
              </w:rPr>
              <w:t xml:space="preserve"> Simple </w:t>
            </w:r>
            <w:r w:rsidRPr="007B44D8">
              <w:rPr>
                <w:rFonts w:ascii="Calibri" w:eastAsia="Calibri" w:hAnsi="Calibri" w:cs="Calibri"/>
                <w:color w:val="000000"/>
                <w:sz w:val="20"/>
                <w:szCs w:val="20"/>
              </w:rPr>
              <w:t xml:space="preserve">y </w:t>
            </w:r>
            <w:proofErr w:type="spellStart"/>
            <w:r w:rsidRPr="007B44D8">
              <w:rPr>
                <w:rFonts w:ascii="Calibri" w:eastAsia="Calibri" w:hAnsi="Calibri" w:cs="Calibri"/>
                <w:i/>
                <w:color w:val="000000"/>
                <w:sz w:val="20"/>
                <w:szCs w:val="20"/>
              </w:rPr>
              <w:t>Past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Continuous;</w:t>
            </w:r>
            <w:r w:rsidRPr="007B44D8">
              <w:rPr>
                <w:rFonts w:ascii="Calibri" w:eastAsia="Calibri" w:hAnsi="Calibri" w:cs="Calibri"/>
                <w:color w:val="000000"/>
                <w:sz w:val="20"/>
                <w:szCs w:val="20"/>
              </w:rPr>
              <w:t>Futuros</w:t>
            </w:r>
            <w:proofErr w:type="spellEnd"/>
            <w:r w:rsidRPr="007B44D8">
              <w:rPr>
                <w:rFonts w:ascii="Calibri" w:eastAsia="Calibri" w:hAnsi="Calibri" w:cs="Calibri"/>
                <w:color w:val="000000"/>
                <w:sz w:val="20"/>
                <w:szCs w:val="20"/>
              </w:rPr>
              <w:t xml:space="preserve">: </w:t>
            </w:r>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Will</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To</w:t>
            </w:r>
            <w:proofErr w:type="spellEnd"/>
            <w:r w:rsidRPr="007B44D8">
              <w:rPr>
                <w:rFonts w:ascii="Calibri" w:eastAsia="Calibri" w:hAnsi="Calibri" w:cs="Calibri"/>
                <w:i/>
                <w:color w:val="000000"/>
                <w:sz w:val="20"/>
                <w:szCs w:val="20"/>
              </w:rPr>
              <w:t xml:space="preserve"> Be </w:t>
            </w:r>
            <w:proofErr w:type="spellStart"/>
            <w:r w:rsidRPr="007B44D8">
              <w:rPr>
                <w:rFonts w:ascii="Calibri" w:eastAsia="Calibri" w:hAnsi="Calibri" w:cs="Calibri"/>
                <w:i/>
                <w:color w:val="000000"/>
                <w:sz w:val="20"/>
                <w:szCs w:val="20"/>
              </w:rPr>
              <w:t>Going</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To</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Present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Continuous</w:t>
            </w:r>
            <w:proofErr w:type="spellEnd"/>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Present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Perfect</w:t>
            </w:r>
            <w:proofErr w:type="spellEnd"/>
            <w:r w:rsidRPr="007B44D8">
              <w:rPr>
                <w:rFonts w:ascii="Calibri" w:eastAsia="Calibri" w:hAnsi="Calibri" w:cs="Calibri"/>
                <w:i/>
                <w:color w:val="000000"/>
                <w:sz w:val="20"/>
                <w:szCs w:val="20"/>
              </w:rPr>
              <w:t xml:space="preserve"> Simple </w:t>
            </w:r>
            <w:r w:rsidRPr="007B44D8">
              <w:rPr>
                <w:rFonts w:ascii="Calibri" w:eastAsia="Calibri" w:hAnsi="Calibri" w:cs="Calibri"/>
                <w:color w:val="000000"/>
                <w:sz w:val="20"/>
                <w:szCs w:val="20"/>
              </w:rPr>
              <w:t xml:space="preserve">y </w:t>
            </w:r>
            <w:proofErr w:type="spellStart"/>
            <w:r w:rsidRPr="007B44D8">
              <w:rPr>
                <w:rFonts w:ascii="Calibri" w:eastAsia="Calibri" w:hAnsi="Calibri" w:cs="Calibri"/>
                <w:i/>
                <w:color w:val="000000"/>
                <w:sz w:val="20"/>
                <w:szCs w:val="20"/>
              </w:rPr>
              <w:t>Past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Perfect</w:t>
            </w:r>
            <w:proofErr w:type="spellEnd"/>
            <w:r w:rsidRPr="007B44D8">
              <w:rPr>
                <w:rFonts w:ascii="Calibri" w:eastAsia="Calibri" w:hAnsi="Calibri" w:cs="Calibri"/>
                <w:i/>
                <w:color w:val="000000"/>
                <w:sz w:val="20"/>
                <w:szCs w:val="20"/>
              </w:rPr>
              <w:t xml:space="preserve"> Simple </w:t>
            </w:r>
            <w:r w:rsidRPr="007B44D8">
              <w:rPr>
                <w:rFonts w:ascii="Calibri" w:eastAsia="Calibri" w:hAnsi="Calibri" w:cs="Calibri"/>
                <w:color w:val="000000"/>
                <w:sz w:val="20"/>
                <w:szCs w:val="20"/>
              </w:rPr>
              <w:t>(unidad 1)</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i/>
                <w:color w:val="000000"/>
                <w:sz w:val="20"/>
                <w:szCs w:val="20"/>
              </w:rPr>
              <w:lastRenderedPageBreak/>
              <w:t xml:space="preserve">- </w:t>
            </w:r>
            <w:proofErr w:type="spellStart"/>
            <w:r w:rsidRPr="007B44D8">
              <w:rPr>
                <w:rFonts w:ascii="Calibri" w:eastAsia="Calibri" w:hAnsi="Calibri" w:cs="Calibri"/>
                <w:i/>
                <w:color w:val="000000"/>
                <w:sz w:val="20"/>
                <w:szCs w:val="20"/>
              </w:rPr>
              <w:t>Present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Perfect</w:t>
            </w:r>
            <w:proofErr w:type="spellEnd"/>
            <w:r w:rsidRPr="007B44D8">
              <w:rPr>
                <w:rFonts w:ascii="Calibri" w:eastAsia="Calibri" w:hAnsi="Calibri" w:cs="Calibri"/>
                <w:i/>
                <w:color w:val="000000"/>
                <w:sz w:val="20"/>
                <w:szCs w:val="20"/>
              </w:rPr>
              <w:t xml:space="preserve"> Simple </w:t>
            </w:r>
            <w:r w:rsidRPr="007B44D8">
              <w:rPr>
                <w:rFonts w:ascii="Calibri" w:eastAsia="Calibri" w:hAnsi="Calibri" w:cs="Calibri"/>
                <w:color w:val="000000"/>
                <w:sz w:val="20"/>
                <w:szCs w:val="20"/>
              </w:rPr>
              <w:t xml:space="preserve">y </w:t>
            </w:r>
            <w:proofErr w:type="spellStart"/>
            <w:r w:rsidRPr="007B44D8">
              <w:rPr>
                <w:rFonts w:ascii="Calibri" w:eastAsia="Calibri" w:hAnsi="Calibri" w:cs="Calibri"/>
                <w:i/>
                <w:color w:val="000000"/>
                <w:sz w:val="20"/>
                <w:szCs w:val="20"/>
              </w:rPr>
              <w:t>Present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Perfect</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Continuous</w:t>
            </w:r>
            <w:proofErr w:type="spellEnd"/>
            <w:r w:rsidRPr="007B44D8">
              <w:rPr>
                <w:rFonts w:ascii="Calibri" w:eastAsia="Calibri" w:hAnsi="Calibri" w:cs="Calibri"/>
                <w:i/>
                <w:color w:val="000000"/>
                <w:sz w:val="20"/>
                <w:szCs w:val="20"/>
              </w:rPr>
              <w:t xml:space="preserve"> </w:t>
            </w:r>
            <w:r w:rsidRPr="007B44D8">
              <w:rPr>
                <w:rFonts w:ascii="Calibri" w:eastAsia="Calibri" w:hAnsi="Calibri" w:cs="Calibri"/>
                <w:color w:val="000000"/>
                <w:sz w:val="20"/>
                <w:szCs w:val="20"/>
              </w:rPr>
              <w:t>(unidad 1)</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Future</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Perfect</w:t>
            </w:r>
            <w:proofErr w:type="spellEnd"/>
            <w:r w:rsidRPr="007B44D8">
              <w:rPr>
                <w:rFonts w:ascii="Calibri" w:eastAsia="Calibri" w:hAnsi="Calibri" w:cs="Calibri"/>
                <w:i/>
                <w:color w:val="000000"/>
                <w:sz w:val="20"/>
                <w:szCs w:val="20"/>
              </w:rPr>
              <w:t xml:space="preserve"> Simple </w:t>
            </w:r>
            <w:r w:rsidRPr="007B44D8">
              <w:rPr>
                <w:rFonts w:ascii="Calibri" w:eastAsia="Calibri" w:hAnsi="Calibri" w:cs="Calibri"/>
                <w:color w:val="000000"/>
                <w:sz w:val="20"/>
                <w:szCs w:val="20"/>
              </w:rPr>
              <w:t>(unidad 2)</w:t>
            </w:r>
          </w:p>
          <w:p w:rsidR="007B44D8" w:rsidRPr="007B44D8" w:rsidRDefault="007B44D8" w:rsidP="007B44D8">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Future</w:t>
            </w:r>
            <w:proofErr w:type="spellEnd"/>
            <w:r w:rsidRPr="007B44D8">
              <w:rPr>
                <w:rFonts w:ascii="Calibri" w:eastAsia="Calibri" w:hAnsi="Calibri" w:cs="Calibri"/>
                <w:i/>
                <w:color w:val="000000"/>
                <w:sz w:val="20"/>
                <w:szCs w:val="20"/>
              </w:rPr>
              <w:t xml:space="preserve"> </w:t>
            </w:r>
            <w:proofErr w:type="spellStart"/>
            <w:r w:rsidRPr="007B44D8">
              <w:rPr>
                <w:rFonts w:ascii="Calibri" w:eastAsia="Calibri" w:hAnsi="Calibri" w:cs="Calibri"/>
                <w:i/>
                <w:color w:val="000000"/>
                <w:sz w:val="20"/>
                <w:szCs w:val="20"/>
              </w:rPr>
              <w:t>Continuous</w:t>
            </w:r>
            <w:proofErr w:type="spellEnd"/>
            <w:r w:rsidRPr="007B44D8">
              <w:rPr>
                <w:rFonts w:ascii="Calibri" w:eastAsia="Calibri" w:hAnsi="Calibri" w:cs="Calibri"/>
                <w:i/>
                <w:color w:val="000000"/>
                <w:sz w:val="20"/>
                <w:szCs w:val="20"/>
              </w:rPr>
              <w:t xml:space="preserve"> </w:t>
            </w:r>
            <w:r w:rsidRPr="007B44D8">
              <w:rPr>
                <w:rFonts w:ascii="Calibri" w:eastAsia="Calibri" w:hAnsi="Calibri" w:cs="Calibri"/>
                <w:color w:val="000000"/>
                <w:sz w:val="20"/>
                <w:szCs w:val="20"/>
              </w:rPr>
              <w:t>(unidad 2)</w:t>
            </w:r>
          </w:p>
        </w:tc>
      </w:tr>
      <w:tr w:rsidR="007B44D8" w:rsidTr="000152A8">
        <w:tc>
          <w:tcPr>
            <w:tcW w:w="3544" w:type="dxa"/>
            <w:shd w:val="clear" w:color="auto" w:fill="B6DDE8" w:themeFill="accent5" w:themeFillTint="66"/>
          </w:tcPr>
          <w:p w:rsidR="007B44D8" w:rsidRDefault="007B44D8" w:rsidP="000152A8">
            <w:pPr>
              <w:ind w:leftChars="0" w:left="0" w:firstLineChars="0" w:firstLine="0"/>
              <w:jc w:val="both"/>
              <w:rPr>
                <w:rFonts w:ascii="Calibri" w:eastAsia="Calibri" w:hAnsi="Calibri" w:cs="Calibri"/>
                <w:sz w:val="20"/>
                <w:szCs w:val="20"/>
              </w:rPr>
            </w:pPr>
          </w:p>
        </w:tc>
        <w:tc>
          <w:tcPr>
            <w:tcW w:w="4678" w:type="dxa"/>
            <w:shd w:val="clear" w:color="auto" w:fill="B6DDE8" w:themeFill="accent5" w:themeFillTint="66"/>
          </w:tcPr>
          <w:p w:rsidR="007B44D8" w:rsidRDefault="007B44D8" w:rsidP="002101F7">
            <w:pPr>
              <w:ind w:leftChars="0" w:left="0" w:firstLineChars="0" w:firstLine="0"/>
              <w:jc w:val="both"/>
              <w:rPr>
                <w:rFonts w:ascii="Calibri" w:eastAsia="Calibri" w:hAnsi="Calibri" w:cs="Calibri"/>
                <w:sz w:val="20"/>
                <w:szCs w:val="20"/>
              </w:rPr>
            </w:pPr>
          </w:p>
        </w:tc>
        <w:tc>
          <w:tcPr>
            <w:tcW w:w="4961" w:type="dxa"/>
            <w:shd w:val="clear" w:color="auto" w:fill="B6DDE8" w:themeFill="accent5" w:themeFillTint="66"/>
          </w:tcPr>
          <w:p w:rsidR="007B44D8" w:rsidRDefault="007B44D8" w:rsidP="002101F7">
            <w:pPr>
              <w:ind w:leftChars="0" w:left="0" w:firstLineChars="0" w:firstLine="0"/>
              <w:jc w:val="both"/>
              <w:rPr>
                <w:rFonts w:ascii="Calibri" w:eastAsia="Calibri" w:hAnsi="Calibri" w:cs="Calibri"/>
                <w:sz w:val="20"/>
                <w:szCs w:val="20"/>
              </w:rPr>
            </w:pPr>
          </w:p>
        </w:tc>
      </w:tr>
      <w:tr w:rsidR="007B44D8" w:rsidRPr="00780630" w:rsidTr="000152A8">
        <w:trPr>
          <w:trHeight w:val="2397"/>
        </w:trPr>
        <w:tc>
          <w:tcPr>
            <w:tcW w:w="3544" w:type="dxa"/>
            <w:vAlign w:val="center"/>
          </w:tcPr>
          <w:p w:rsidR="007B44D8" w:rsidRPr="007B44D8" w:rsidRDefault="007B44D8" w:rsidP="000152A8">
            <w:pPr>
              <w:ind w:left="0" w:hanging="2"/>
              <w:jc w:val="center"/>
              <w:rPr>
                <w:rFonts w:ascii="Calibri" w:eastAsia="Calibri" w:hAnsi="Calibri" w:cs="Calibri"/>
                <w:sz w:val="20"/>
                <w:szCs w:val="20"/>
              </w:rPr>
            </w:pPr>
          </w:p>
          <w:p w:rsidR="007B44D8" w:rsidRPr="007B44D8" w:rsidRDefault="007B44D8"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2ª Evaluación</w:t>
            </w:r>
          </w:p>
          <w:p w:rsidR="007B44D8" w:rsidRPr="007B44D8" w:rsidRDefault="007B44D8"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UNIDADES 3 y 4</w:t>
            </w:r>
          </w:p>
          <w:p w:rsidR="007B44D8" w:rsidRPr="007B44D8" w:rsidRDefault="007B44D8" w:rsidP="000152A8">
            <w:pPr>
              <w:ind w:left="0" w:hanging="2"/>
              <w:jc w:val="center"/>
              <w:rPr>
                <w:rFonts w:ascii="Calibri" w:eastAsia="Calibri" w:hAnsi="Calibri" w:cs="Calibri"/>
                <w:sz w:val="20"/>
                <w:szCs w:val="20"/>
              </w:rPr>
            </w:pPr>
          </w:p>
        </w:tc>
        <w:tc>
          <w:tcPr>
            <w:tcW w:w="4678" w:type="dxa"/>
            <w:vAlign w:val="center"/>
          </w:tcPr>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Vocabulario:</w:t>
            </w:r>
            <w:r w:rsidRPr="007B44D8">
              <w:rPr>
                <w:rFonts w:ascii="Calibri" w:eastAsia="Calibri" w:hAnsi="Calibri" w:cs="Calibri"/>
                <w:color w:val="000000"/>
                <w:sz w:val="20"/>
                <w:szCs w:val="20"/>
              </w:rPr>
              <w:t xml:space="preserve"> </w:t>
            </w:r>
            <w:r w:rsidRPr="007B44D8">
              <w:rPr>
                <w:rFonts w:ascii="Calibri" w:eastAsia="Calibri" w:hAnsi="Calibri" w:cs="Calibri"/>
                <w:b/>
                <w:color w:val="000000"/>
                <w:sz w:val="20"/>
                <w:szCs w:val="20"/>
              </w:rPr>
              <w:t>Vocabulario:</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La educación (unidad 3)</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Sufijos para formar adjetivos (unidad 3)</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xml:space="preserve">- Verbos </w:t>
            </w:r>
            <w:proofErr w:type="spellStart"/>
            <w:r w:rsidRPr="007B44D8">
              <w:rPr>
                <w:rFonts w:ascii="Calibri" w:eastAsia="Calibri" w:hAnsi="Calibri" w:cs="Calibri"/>
                <w:color w:val="000000"/>
                <w:sz w:val="20"/>
                <w:szCs w:val="20"/>
              </w:rPr>
              <w:t>frasales</w:t>
            </w:r>
            <w:proofErr w:type="spellEnd"/>
            <w:r w:rsidRPr="007B44D8">
              <w:rPr>
                <w:rFonts w:ascii="Calibri" w:eastAsia="Calibri" w:hAnsi="Calibri" w:cs="Calibri"/>
                <w:color w:val="000000"/>
                <w:sz w:val="20"/>
                <w:szCs w:val="20"/>
              </w:rPr>
              <w:t xml:space="preserve"> relacionados con la educación (unidad 3)</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La ciudad (unidad 4)</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Prefijos negativos (unidad 4)</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xml:space="preserve">- Verbos </w:t>
            </w:r>
            <w:proofErr w:type="spellStart"/>
            <w:r w:rsidRPr="007B44D8">
              <w:rPr>
                <w:rFonts w:ascii="Calibri" w:eastAsia="Calibri" w:hAnsi="Calibri" w:cs="Calibri"/>
                <w:color w:val="000000"/>
                <w:sz w:val="20"/>
                <w:szCs w:val="20"/>
              </w:rPr>
              <w:t>frasales</w:t>
            </w:r>
            <w:proofErr w:type="spellEnd"/>
            <w:r w:rsidRPr="007B44D8">
              <w:rPr>
                <w:rFonts w:ascii="Calibri" w:eastAsia="Calibri" w:hAnsi="Calibri" w:cs="Calibri"/>
                <w:color w:val="000000"/>
                <w:sz w:val="20"/>
                <w:szCs w:val="20"/>
              </w:rPr>
              <w:t xml:space="preserve">. (unidad 4)  </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xml:space="preserve">   (Ver página 175 del libro)</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c>
          <w:tcPr>
            <w:tcW w:w="4961" w:type="dxa"/>
            <w:vAlign w:val="center"/>
          </w:tcPr>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Gramática:</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 xml:space="preserve">- </w:t>
            </w:r>
            <w:r w:rsidRPr="007B44D8">
              <w:rPr>
                <w:rFonts w:ascii="Calibri" w:eastAsia="Calibri" w:hAnsi="Calibri" w:cs="Calibri"/>
                <w:color w:val="000000"/>
                <w:sz w:val="20"/>
                <w:szCs w:val="20"/>
              </w:rPr>
              <w:t xml:space="preserve">Oraciones de relativo explicativas y </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xml:space="preserve">  especificativas (unidad 3)</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Modales simples (unidad 4)</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r>
      <w:tr w:rsidR="007B44D8" w:rsidTr="000152A8">
        <w:tc>
          <w:tcPr>
            <w:tcW w:w="3544" w:type="dxa"/>
            <w:shd w:val="clear" w:color="auto" w:fill="B6DDE8" w:themeFill="accent5" w:themeFillTint="66"/>
            <w:vAlign w:val="center"/>
          </w:tcPr>
          <w:p w:rsidR="007B44D8" w:rsidRDefault="007B44D8" w:rsidP="000152A8">
            <w:pPr>
              <w:ind w:left="0" w:hanging="2"/>
              <w:jc w:val="center"/>
              <w:rPr>
                <w:rFonts w:ascii="Calibri" w:eastAsia="Calibri" w:hAnsi="Calibri" w:cs="Calibri"/>
                <w:sz w:val="16"/>
                <w:szCs w:val="16"/>
              </w:rPr>
            </w:pPr>
          </w:p>
        </w:tc>
        <w:tc>
          <w:tcPr>
            <w:tcW w:w="4678" w:type="dxa"/>
            <w:shd w:val="clear" w:color="auto" w:fill="B6DDE8" w:themeFill="accent5" w:themeFillTint="66"/>
            <w:vAlign w:val="center"/>
          </w:tcPr>
          <w:p w:rsid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16"/>
                <w:szCs w:val="16"/>
              </w:rPr>
            </w:pPr>
          </w:p>
        </w:tc>
        <w:tc>
          <w:tcPr>
            <w:tcW w:w="4961" w:type="dxa"/>
            <w:shd w:val="clear" w:color="auto" w:fill="B6DDE8" w:themeFill="accent5" w:themeFillTint="66"/>
            <w:vAlign w:val="center"/>
          </w:tcPr>
          <w:p w:rsid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16"/>
                <w:szCs w:val="16"/>
              </w:rPr>
            </w:pPr>
          </w:p>
        </w:tc>
      </w:tr>
      <w:tr w:rsidR="007B44D8" w:rsidRPr="00780630" w:rsidTr="000152A8">
        <w:trPr>
          <w:trHeight w:val="737"/>
        </w:trPr>
        <w:tc>
          <w:tcPr>
            <w:tcW w:w="3544" w:type="dxa"/>
            <w:vAlign w:val="center"/>
          </w:tcPr>
          <w:p w:rsidR="007B44D8" w:rsidRPr="007B44D8" w:rsidRDefault="007B44D8" w:rsidP="000152A8">
            <w:pPr>
              <w:ind w:left="0" w:hanging="2"/>
              <w:jc w:val="center"/>
              <w:rPr>
                <w:rFonts w:ascii="Calibri" w:eastAsia="Calibri" w:hAnsi="Calibri" w:cs="Calibri"/>
                <w:sz w:val="20"/>
                <w:szCs w:val="20"/>
              </w:rPr>
            </w:pPr>
          </w:p>
          <w:p w:rsidR="007B44D8" w:rsidRPr="007B44D8" w:rsidRDefault="007B44D8"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3ª Evaluación</w:t>
            </w:r>
          </w:p>
          <w:p w:rsidR="007B44D8" w:rsidRPr="007B44D8" w:rsidRDefault="007B44D8"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UNIDADES 5,6 y 7</w:t>
            </w:r>
          </w:p>
        </w:tc>
        <w:tc>
          <w:tcPr>
            <w:tcW w:w="4678" w:type="dxa"/>
            <w:vAlign w:val="center"/>
          </w:tcPr>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Vocabulario:</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color w:val="000000"/>
                <w:sz w:val="20"/>
                <w:szCs w:val="20"/>
              </w:rPr>
              <w:t>- Las relaciones personales. (unidad 5)</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20"/>
                <w:szCs w:val="20"/>
              </w:rPr>
            </w:pPr>
            <w:r w:rsidRPr="007B44D8">
              <w:rPr>
                <w:rFonts w:ascii="Calibri" w:eastAsia="Calibri" w:hAnsi="Calibri" w:cs="Calibri"/>
                <w:sz w:val="20"/>
                <w:szCs w:val="20"/>
              </w:rPr>
              <w:t xml:space="preserve">-Verbos +preposiciones. </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20"/>
                <w:szCs w:val="20"/>
              </w:rPr>
            </w:pPr>
            <w:r w:rsidRPr="007B44D8">
              <w:rPr>
                <w:rFonts w:ascii="Calibri" w:eastAsia="Calibri" w:hAnsi="Calibri" w:cs="Calibri"/>
                <w:sz w:val="20"/>
                <w:szCs w:val="20"/>
              </w:rPr>
              <w:t>-El dinero. (unidad 6)</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20"/>
                <w:szCs w:val="20"/>
              </w:rPr>
            </w:pPr>
            <w:r w:rsidRPr="007B44D8">
              <w:rPr>
                <w:rFonts w:ascii="Calibri" w:eastAsia="Calibri" w:hAnsi="Calibri" w:cs="Calibri"/>
                <w:sz w:val="20"/>
                <w:szCs w:val="20"/>
              </w:rPr>
              <w:t>-Infinitivo/gerundio (unidad 6)</w:t>
            </w:r>
          </w:p>
        </w:tc>
        <w:tc>
          <w:tcPr>
            <w:tcW w:w="4961" w:type="dxa"/>
            <w:vAlign w:val="center"/>
          </w:tcPr>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7B44D8">
              <w:rPr>
                <w:rFonts w:ascii="Calibri" w:eastAsia="Calibri" w:hAnsi="Calibri" w:cs="Calibri"/>
                <w:b/>
                <w:color w:val="000000"/>
                <w:sz w:val="20"/>
                <w:szCs w:val="20"/>
              </w:rPr>
              <w:t>Gramática:</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20"/>
                <w:szCs w:val="20"/>
              </w:rPr>
            </w:pPr>
            <w:r w:rsidRPr="007B44D8">
              <w:rPr>
                <w:rFonts w:ascii="Calibri" w:eastAsia="Calibri" w:hAnsi="Calibri" w:cs="Calibri"/>
                <w:color w:val="000000"/>
                <w:sz w:val="20"/>
                <w:szCs w:val="20"/>
              </w:rPr>
              <w:t>- Oraciones condicio</w:t>
            </w:r>
            <w:r w:rsidRPr="007B44D8">
              <w:rPr>
                <w:rFonts w:ascii="Calibri" w:eastAsia="Calibri" w:hAnsi="Calibri" w:cs="Calibri"/>
                <w:sz w:val="20"/>
                <w:szCs w:val="20"/>
              </w:rPr>
              <w:t>nales y temporales. (unidad 5)</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20"/>
                <w:szCs w:val="20"/>
              </w:rPr>
            </w:pPr>
            <w:r w:rsidRPr="007B44D8">
              <w:rPr>
                <w:rFonts w:ascii="Calibri" w:eastAsia="Calibri" w:hAnsi="Calibri" w:cs="Calibri"/>
                <w:sz w:val="20"/>
                <w:szCs w:val="20"/>
              </w:rPr>
              <w:t>-La voz pasiva (unidad 6)</w:t>
            </w:r>
          </w:p>
          <w:p w:rsidR="007B44D8" w:rsidRPr="007B44D8" w:rsidRDefault="007B44D8" w:rsidP="009364ED">
            <w:pPr>
              <w:widowControl/>
              <w:pBdr>
                <w:top w:val="nil"/>
                <w:left w:val="nil"/>
                <w:bottom w:val="nil"/>
                <w:right w:val="nil"/>
                <w:between w:val="nil"/>
              </w:pBdr>
              <w:spacing w:line="360" w:lineRule="auto"/>
              <w:ind w:left="0" w:hanging="2"/>
              <w:rPr>
                <w:rFonts w:ascii="Calibri" w:eastAsia="Calibri" w:hAnsi="Calibri" w:cs="Calibri"/>
                <w:sz w:val="20"/>
                <w:szCs w:val="20"/>
              </w:rPr>
            </w:pPr>
            <w:r w:rsidRPr="007B44D8">
              <w:rPr>
                <w:rFonts w:ascii="Calibri" w:eastAsia="Calibri" w:hAnsi="Calibri" w:cs="Calibri"/>
                <w:sz w:val="20"/>
                <w:szCs w:val="20"/>
                <w:lang w:val="fr-FR"/>
              </w:rPr>
              <w:t xml:space="preserve">-El </w:t>
            </w:r>
            <w:proofErr w:type="spellStart"/>
            <w:r w:rsidRPr="007B44D8">
              <w:rPr>
                <w:rFonts w:ascii="Calibri" w:eastAsia="Calibri" w:hAnsi="Calibri" w:cs="Calibri"/>
                <w:sz w:val="20"/>
                <w:szCs w:val="20"/>
                <w:lang w:val="fr-FR"/>
              </w:rPr>
              <w:t>estilo</w:t>
            </w:r>
            <w:proofErr w:type="spellEnd"/>
            <w:r w:rsidRPr="007B44D8">
              <w:rPr>
                <w:rFonts w:ascii="Calibri" w:eastAsia="Calibri" w:hAnsi="Calibri" w:cs="Calibri"/>
                <w:sz w:val="20"/>
                <w:szCs w:val="20"/>
                <w:lang w:val="fr-FR"/>
              </w:rPr>
              <w:t xml:space="preserve"> </w:t>
            </w:r>
            <w:proofErr w:type="spellStart"/>
            <w:r w:rsidRPr="007B44D8">
              <w:rPr>
                <w:rFonts w:ascii="Calibri" w:eastAsia="Calibri" w:hAnsi="Calibri" w:cs="Calibri"/>
                <w:sz w:val="20"/>
                <w:szCs w:val="20"/>
                <w:lang w:val="fr-FR"/>
              </w:rPr>
              <w:t>indirecto</w:t>
            </w:r>
            <w:proofErr w:type="spellEnd"/>
            <w:r w:rsidRPr="007B44D8">
              <w:rPr>
                <w:rFonts w:ascii="Calibri" w:eastAsia="Calibri" w:hAnsi="Calibri" w:cs="Calibri"/>
                <w:sz w:val="20"/>
                <w:szCs w:val="20"/>
                <w:lang w:val="fr-FR"/>
              </w:rPr>
              <w:t xml:space="preserve">: </w:t>
            </w:r>
            <w:proofErr w:type="spellStart"/>
            <w:r w:rsidRPr="007B44D8">
              <w:rPr>
                <w:rFonts w:ascii="Calibri" w:eastAsia="Calibri" w:hAnsi="Calibri" w:cs="Calibri"/>
                <w:i/>
                <w:sz w:val="20"/>
                <w:szCs w:val="20"/>
                <w:lang w:val="fr-FR"/>
              </w:rPr>
              <w:t>statements</w:t>
            </w:r>
            <w:proofErr w:type="spellEnd"/>
            <w:r w:rsidRPr="007B44D8">
              <w:rPr>
                <w:rFonts w:ascii="Calibri" w:eastAsia="Calibri" w:hAnsi="Calibri" w:cs="Calibri"/>
                <w:i/>
                <w:sz w:val="20"/>
                <w:szCs w:val="20"/>
                <w:lang w:val="fr-FR"/>
              </w:rPr>
              <w:t xml:space="preserve">, questions, </w:t>
            </w:r>
            <w:proofErr w:type="spellStart"/>
            <w:r w:rsidRPr="007B44D8">
              <w:rPr>
                <w:rFonts w:ascii="Calibri" w:eastAsia="Calibri" w:hAnsi="Calibri" w:cs="Calibri"/>
                <w:i/>
                <w:sz w:val="20"/>
                <w:szCs w:val="20"/>
                <w:lang w:val="fr-FR"/>
              </w:rPr>
              <w:t>requests</w:t>
            </w:r>
            <w:proofErr w:type="spellEnd"/>
            <w:r w:rsidRPr="007B44D8">
              <w:rPr>
                <w:rFonts w:ascii="Calibri" w:eastAsia="Calibri" w:hAnsi="Calibri" w:cs="Calibri"/>
                <w:i/>
                <w:sz w:val="20"/>
                <w:szCs w:val="20"/>
                <w:lang w:val="fr-FR"/>
              </w:rPr>
              <w:t xml:space="preserve">, </w:t>
            </w:r>
            <w:proofErr w:type="spellStart"/>
            <w:r w:rsidRPr="007B44D8">
              <w:rPr>
                <w:rFonts w:ascii="Calibri" w:eastAsia="Calibri" w:hAnsi="Calibri" w:cs="Calibri"/>
                <w:i/>
                <w:sz w:val="20"/>
                <w:szCs w:val="20"/>
                <w:lang w:val="fr-FR"/>
              </w:rPr>
              <w:t>orders</w:t>
            </w:r>
            <w:proofErr w:type="spellEnd"/>
            <w:r w:rsidRPr="007B44D8">
              <w:rPr>
                <w:rFonts w:ascii="Calibri" w:eastAsia="Calibri" w:hAnsi="Calibri" w:cs="Calibri"/>
                <w:i/>
                <w:sz w:val="20"/>
                <w:szCs w:val="20"/>
                <w:lang w:val="fr-FR"/>
              </w:rPr>
              <w:t xml:space="preserve"> and suggestions. </w:t>
            </w:r>
            <w:r w:rsidRPr="007B44D8">
              <w:rPr>
                <w:rFonts w:ascii="Calibri" w:eastAsia="Calibri" w:hAnsi="Calibri" w:cs="Calibri"/>
                <w:sz w:val="20"/>
                <w:szCs w:val="20"/>
              </w:rPr>
              <w:t>(unidad 7)</w:t>
            </w:r>
          </w:p>
        </w:tc>
      </w:tr>
    </w:tbl>
    <w:p w:rsidR="00884405" w:rsidRDefault="00884405" w:rsidP="002101F7">
      <w:pPr>
        <w:ind w:left="0" w:hanging="2"/>
        <w:jc w:val="both"/>
        <w:rPr>
          <w:rFonts w:ascii="Calibri" w:eastAsia="Calibri" w:hAnsi="Calibri" w:cs="Calibri"/>
          <w:sz w:val="20"/>
          <w:szCs w:val="20"/>
        </w:rPr>
      </w:pPr>
    </w:p>
    <w:p w:rsidR="000152A8" w:rsidRDefault="000152A8" w:rsidP="002101F7">
      <w:pPr>
        <w:ind w:left="0" w:hanging="2"/>
        <w:jc w:val="both"/>
        <w:rPr>
          <w:rFonts w:asciiTheme="majorHAnsi" w:hAnsiTheme="majorHAnsi" w:cstheme="majorHAnsi"/>
          <w:sz w:val="22"/>
          <w:szCs w:val="22"/>
        </w:rPr>
      </w:pPr>
    </w:p>
    <w:p w:rsidR="00884405" w:rsidRDefault="00780630" w:rsidP="002101F7">
      <w:pPr>
        <w:ind w:left="0" w:hanging="2"/>
        <w:jc w:val="both"/>
        <w:rPr>
          <w:rFonts w:asciiTheme="majorHAnsi" w:hAnsiTheme="majorHAnsi" w:cstheme="majorHAnsi"/>
          <w:sz w:val="22"/>
          <w:szCs w:val="22"/>
        </w:rPr>
      </w:pPr>
      <w:r w:rsidRPr="00780630">
        <w:rPr>
          <w:rFonts w:asciiTheme="majorHAnsi" w:hAnsiTheme="majorHAnsi" w:cstheme="majorHAnsi"/>
          <w:sz w:val="22"/>
          <w:szCs w:val="22"/>
        </w:rPr>
        <w:lastRenderedPageBreak/>
        <w:t>El currículo de la asign</w:t>
      </w:r>
      <w:r w:rsidR="00FF6853">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rsidR="00FF6853" w:rsidRDefault="00FF6853" w:rsidP="002101F7">
      <w:pPr>
        <w:ind w:left="0" w:hanging="2"/>
        <w:jc w:val="both"/>
        <w:rPr>
          <w:rFonts w:asciiTheme="majorHAnsi" w:hAnsiTheme="majorHAnsi" w:cstheme="majorHAnsi"/>
          <w:sz w:val="22"/>
          <w:szCs w:val="22"/>
        </w:rPr>
      </w:pPr>
    </w:p>
    <w:tbl>
      <w:tblPr>
        <w:tblStyle w:val="Tablaconcuadrcula"/>
        <w:tblW w:w="13181" w:type="dxa"/>
        <w:tblInd w:w="1101" w:type="dxa"/>
        <w:tblLook w:val="04A0" w:firstRow="1" w:lastRow="0" w:firstColumn="1" w:lastColumn="0" w:noHBand="0" w:noVBand="1"/>
      </w:tblPr>
      <w:tblGrid>
        <w:gridCol w:w="6590"/>
        <w:gridCol w:w="6591"/>
      </w:tblGrid>
      <w:tr w:rsidR="00FF6853" w:rsidTr="005459B5">
        <w:tc>
          <w:tcPr>
            <w:tcW w:w="6590" w:type="dxa"/>
          </w:tcPr>
          <w:p w:rsidR="000966C7" w:rsidRDefault="000966C7" w:rsidP="00FF6853">
            <w:pPr>
              <w:ind w:leftChars="0" w:left="0" w:firstLineChars="0" w:firstLine="0"/>
              <w:jc w:val="center"/>
              <w:rPr>
                <w:rFonts w:asciiTheme="majorHAnsi" w:eastAsia="Calibri" w:hAnsiTheme="majorHAnsi" w:cstheme="majorHAnsi"/>
                <w:b/>
                <w:sz w:val="22"/>
                <w:szCs w:val="22"/>
              </w:rPr>
            </w:pPr>
          </w:p>
          <w:p w:rsidR="00FF6853" w:rsidRPr="00FF6853" w:rsidRDefault="00FF6853" w:rsidP="00FF6853">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rsidR="00FF6853" w:rsidRPr="00FF6853" w:rsidRDefault="00FF6853" w:rsidP="00FF6853">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FF6853" w:rsidTr="005459B5">
        <w:trPr>
          <w:trHeight w:val="592"/>
        </w:trPr>
        <w:tc>
          <w:tcPr>
            <w:tcW w:w="6590" w:type="dxa"/>
            <w:vMerge w:val="restart"/>
            <w:vAlign w:val="center"/>
          </w:tcPr>
          <w:p w:rsidR="007B44D8" w:rsidRPr="007B44D8" w:rsidRDefault="007B44D8" w:rsidP="007B44D8">
            <w:pPr>
              <w:pStyle w:val="Prrafodelista"/>
              <w:numPr>
                <w:ilvl w:val="0"/>
                <w:numId w:val="10"/>
              </w:numPr>
              <w:ind w:leftChars="0" w:firstLineChars="0"/>
              <w:rPr>
                <w:rFonts w:asciiTheme="majorHAnsi" w:eastAsia="Calibri" w:hAnsiTheme="majorHAnsi" w:cstheme="majorHAnsi"/>
                <w:b/>
                <w:sz w:val="22"/>
                <w:szCs w:val="22"/>
              </w:rPr>
            </w:pPr>
            <w:r w:rsidRPr="007B44D8">
              <w:rPr>
                <w:rFonts w:asciiTheme="majorHAnsi" w:eastAsia="Calibri" w:hAnsiTheme="majorHAnsi" w:cstheme="majorHAnsi"/>
                <w:b/>
                <w:sz w:val="22"/>
                <w:szCs w:val="22"/>
              </w:rPr>
              <w:t>Comprender e interpretar las ideas principales y las líneas argumentales básicas de textos orales, escritos y multimodales expresados en la lengua estándar, en soportes tanto analógicos como digitales, buscando fuentes fiables y haciendo uso de estrategias de inferencia y comprobación de significados, para responder a las necesidades comunicativas planteadas.</w:t>
            </w:r>
          </w:p>
          <w:p w:rsidR="007B44D8" w:rsidRPr="006D36D6" w:rsidRDefault="007B44D8" w:rsidP="007B44D8">
            <w:pPr>
              <w:pStyle w:val="Prrafodelista"/>
              <w:tabs>
                <w:tab w:val="clear" w:pos="720"/>
              </w:tabs>
              <w:ind w:leftChars="0" w:left="360" w:firstLineChars="0" w:firstLine="0"/>
              <w:rPr>
                <w:rFonts w:asciiTheme="majorHAnsi" w:eastAsia="Calibri" w:hAnsiTheme="majorHAnsi" w:cstheme="majorHAnsi"/>
                <w:b/>
                <w:sz w:val="22"/>
                <w:szCs w:val="22"/>
              </w:rPr>
            </w:pPr>
          </w:p>
        </w:tc>
        <w:tc>
          <w:tcPr>
            <w:tcW w:w="6591" w:type="dxa"/>
          </w:tcPr>
          <w:p w:rsidR="00A3603C" w:rsidRDefault="00A3603C" w:rsidP="00A3603C">
            <w:pPr>
              <w:pStyle w:val="Prrafodelista"/>
              <w:tabs>
                <w:tab w:val="clear" w:pos="720"/>
                <w:tab w:val="left" w:pos="1655"/>
              </w:tabs>
              <w:autoSpaceDE w:val="0"/>
              <w:autoSpaceDN w:val="0"/>
              <w:spacing w:line="259" w:lineRule="auto"/>
              <w:ind w:leftChars="0" w:left="360" w:firstLineChars="0" w:firstLine="0"/>
              <w:jc w:val="both"/>
              <w:textDirection w:val="lrTb"/>
              <w:textAlignment w:val="auto"/>
              <w:outlineLvl w:val="9"/>
              <w:rPr>
                <w:rFonts w:asciiTheme="majorHAnsi" w:eastAsia="Calibri" w:hAnsiTheme="majorHAnsi" w:cstheme="majorHAnsi"/>
                <w:sz w:val="20"/>
                <w:szCs w:val="20"/>
              </w:rPr>
            </w:pPr>
          </w:p>
          <w:p w:rsidR="00FF6853" w:rsidRPr="00A3603C" w:rsidRDefault="004C173D" w:rsidP="004C173D">
            <w:pPr>
              <w:pStyle w:val="Prrafodelista"/>
              <w:numPr>
                <w:ilvl w:val="1"/>
                <w:numId w:val="10"/>
              </w:numPr>
              <w:tabs>
                <w:tab w:val="left" w:pos="1655"/>
              </w:tabs>
              <w:autoSpaceDE w:val="0"/>
              <w:autoSpaceDN w:val="0"/>
              <w:spacing w:line="259" w:lineRule="auto"/>
              <w:ind w:leftChars="0" w:firstLineChars="0"/>
              <w:jc w:val="both"/>
              <w:textDirection w:val="lrTb"/>
              <w:textAlignment w:val="auto"/>
              <w:outlineLvl w:val="9"/>
              <w:rPr>
                <w:rFonts w:asciiTheme="majorHAnsi" w:eastAsia="Calibri" w:hAnsiTheme="majorHAnsi" w:cstheme="majorHAnsi"/>
                <w:sz w:val="20"/>
                <w:szCs w:val="20"/>
              </w:rPr>
            </w:pPr>
            <w:r>
              <w:rPr>
                <w:rFonts w:asciiTheme="majorHAnsi" w:eastAsia="Calibri" w:hAnsiTheme="majorHAnsi" w:cstheme="majorHAnsi"/>
                <w:sz w:val="20"/>
                <w:szCs w:val="20"/>
              </w:rPr>
              <w:t>E</w:t>
            </w:r>
            <w:r w:rsidRPr="004C173D">
              <w:rPr>
                <w:rFonts w:asciiTheme="majorHAnsi" w:eastAsia="Calibri" w:hAnsiTheme="majorHAnsi" w:cstheme="majorHAnsi"/>
                <w:sz w:val="20"/>
                <w:szCs w:val="20"/>
              </w:rPr>
              <w:t>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 analógicos y digitales.</w:t>
            </w:r>
          </w:p>
        </w:tc>
      </w:tr>
      <w:tr w:rsidR="00FF6853" w:rsidTr="005459B5">
        <w:trPr>
          <w:trHeight w:val="556"/>
        </w:trPr>
        <w:tc>
          <w:tcPr>
            <w:tcW w:w="6590" w:type="dxa"/>
            <w:vMerge/>
          </w:tcPr>
          <w:p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A3603C">
            <w:pPr>
              <w:ind w:leftChars="0" w:left="0" w:firstLineChars="0" w:firstLine="0"/>
              <w:jc w:val="both"/>
              <w:rPr>
                <w:rFonts w:asciiTheme="majorHAnsi" w:eastAsia="Calibri" w:hAnsiTheme="majorHAnsi" w:cstheme="majorHAnsi"/>
                <w:sz w:val="20"/>
                <w:szCs w:val="20"/>
              </w:rPr>
            </w:pPr>
          </w:p>
          <w:p w:rsidR="00FF6853" w:rsidRPr="00A3603C" w:rsidRDefault="004C173D" w:rsidP="004C173D">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r>
              <w:rPr>
                <w:rFonts w:asciiTheme="majorHAnsi" w:eastAsia="Calibri" w:hAnsiTheme="majorHAnsi" w:cstheme="majorHAnsi"/>
                <w:sz w:val="20"/>
                <w:szCs w:val="20"/>
              </w:rPr>
              <w:t>.</w:t>
            </w:r>
          </w:p>
        </w:tc>
      </w:tr>
      <w:tr w:rsidR="00FF6853" w:rsidTr="005459B5">
        <w:trPr>
          <w:trHeight w:val="520"/>
        </w:trPr>
        <w:tc>
          <w:tcPr>
            <w:tcW w:w="6590" w:type="dxa"/>
            <w:vMerge/>
          </w:tcPr>
          <w:p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4C173D">
            <w:pPr>
              <w:pStyle w:val="Prrafodelista"/>
              <w:tabs>
                <w:tab w:val="clear" w:pos="720"/>
              </w:tabs>
              <w:ind w:leftChars="0" w:left="360" w:firstLineChars="0" w:firstLine="0"/>
              <w:jc w:val="both"/>
              <w:rPr>
                <w:rFonts w:asciiTheme="majorHAnsi" w:eastAsia="Calibri" w:hAnsiTheme="majorHAnsi" w:cstheme="majorHAnsi"/>
                <w:sz w:val="20"/>
                <w:szCs w:val="20"/>
              </w:rPr>
            </w:pPr>
          </w:p>
          <w:p w:rsidR="00FF6853" w:rsidRPr="006D36D6" w:rsidRDefault="004C173D" w:rsidP="005459B5">
            <w:pPr>
              <w:pStyle w:val="Prrafodelista"/>
              <w:numPr>
                <w:ilvl w:val="1"/>
                <w:numId w:val="10"/>
              </w:numPr>
              <w:ind w:leftChars="0" w:firstLineChars="0"/>
              <w:rPr>
                <w:rFonts w:asciiTheme="majorHAnsi" w:eastAsia="Calibri" w:hAnsiTheme="majorHAnsi" w:cstheme="majorHAnsi"/>
                <w:sz w:val="20"/>
                <w:szCs w:val="20"/>
              </w:rPr>
            </w:pPr>
            <w:r w:rsidRPr="004C173D">
              <w:rPr>
                <w:rFonts w:asciiTheme="majorHAnsi" w:eastAsia="Calibri" w:hAnsiTheme="majorHAnsi" w:cstheme="majorHAnsi"/>
                <w:sz w:val="20"/>
                <w:szCs w:val="20"/>
              </w:rPr>
              <w:t>Seleccionar, organizar y aplicar las estrategias y conocimientos adecuados para comprender la información global y específica, y distinguir la intención y las opiniones, tanto implícitas como explícitas, siempre que estén claramente señalizadas, de los textos orales, escritos y multimodales; inferir significados basándose en el ámbito contextual e interpretar elementos no verbales; y buscar, seleccionar y contrastar información mediante la consulta de fuentes fiables.</w:t>
            </w:r>
          </w:p>
        </w:tc>
      </w:tr>
      <w:tr w:rsidR="00FF6853" w:rsidTr="005459B5">
        <w:trPr>
          <w:trHeight w:val="2233"/>
        </w:trPr>
        <w:tc>
          <w:tcPr>
            <w:tcW w:w="6590" w:type="dxa"/>
            <w:vMerge w:val="restart"/>
            <w:vAlign w:val="center"/>
          </w:tcPr>
          <w:p w:rsidR="007B44D8" w:rsidRPr="007B44D8" w:rsidRDefault="007B44D8" w:rsidP="007B44D8">
            <w:pPr>
              <w:pStyle w:val="Prrafodelista"/>
              <w:numPr>
                <w:ilvl w:val="0"/>
                <w:numId w:val="10"/>
              </w:numPr>
              <w:ind w:leftChars="0" w:firstLineChars="0"/>
              <w:rPr>
                <w:rFonts w:asciiTheme="majorHAnsi" w:eastAsia="Calibri" w:hAnsiTheme="majorHAnsi" w:cstheme="majorHAnsi"/>
                <w:b/>
                <w:sz w:val="22"/>
                <w:szCs w:val="22"/>
              </w:rPr>
            </w:pPr>
            <w:r w:rsidRPr="007B44D8">
              <w:rPr>
                <w:rFonts w:asciiTheme="majorHAnsi" w:eastAsia="Calibri" w:hAnsiTheme="majorHAnsi" w:cstheme="majorHAnsi"/>
                <w:b/>
                <w:sz w:val="22"/>
                <w:szCs w:val="22"/>
              </w:rPr>
              <w:lastRenderedPageBreak/>
              <w:t xml:space="preserve">Producir textos orales, escritos y multimodales originales, de creciente extensión, claros, bien organizados y detallados, usando estrategias tales como la planificación, la síntesis, la compensación o la </w:t>
            </w:r>
            <w:proofErr w:type="spellStart"/>
            <w:r w:rsidRPr="007B44D8">
              <w:rPr>
                <w:rFonts w:asciiTheme="majorHAnsi" w:eastAsia="Calibri" w:hAnsiTheme="majorHAnsi" w:cstheme="majorHAnsi"/>
                <w:b/>
                <w:sz w:val="22"/>
                <w:szCs w:val="22"/>
              </w:rPr>
              <w:t>autorreparación</w:t>
            </w:r>
            <w:proofErr w:type="spellEnd"/>
            <w:r w:rsidRPr="007B44D8">
              <w:rPr>
                <w:rFonts w:asciiTheme="majorHAnsi" w:eastAsia="Calibri" w:hAnsiTheme="majorHAnsi" w:cstheme="majorHAnsi"/>
                <w:b/>
                <w:sz w:val="22"/>
                <w:szCs w:val="22"/>
              </w:rPr>
              <w:t>, para expresar ideas y argumentos de forma creativa, adecuada y coherente, de acuerdo con propósitos comunicativos concretos.</w:t>
            </w:r>
          </w:p>
          <w:p w:rsidR="00FF6853" w:rsidRPr="007B44D8" w:rsidRDefault="00FF6853" w:rsidP="007B44D8">
            <w:pPr>
              <w:pStyle w:val="Prrafodelista"/>
              <w:tabs>
                <w:tab w:val="clear" w:pos="720"/>
              </w:tabs>
              <w:ind w:leftChars="0" w:left="360" w:firstLineChars="0" w:firstLine="0"/>
              <w:rPr>
                <w:rFonts w:asciiTheme="majorHAnsi" w:eastAsia="Calibri" w:hAnsiTheme="majorHAnsi" w:cstheme="majorHAnsi"/>
                <w:b/>
                <w:sz w:val="22"/>
                <w:szCs w:val="22"/>
              </w:rPr>
            </w:pPr>
          </w:p>
        </w:tc>
        <w:tc>
          <w:tcPr>
            <w:tcW w:w="6591" w:type="dxa"/>
          </w:tcPr>
          <w:p w:rsidR="00A3603C" w:rsidRDefault="00A3603C" w:rsidP="00A3603C">
            <w:pPr>
              <w:ind w:left="0" w:hanging="2"/>
              <w:jc w:val="both"/>
              <w:rPr>
                <w:rFonts w:asciiTheme="majorHAnsi" w:eastAsia="Calibri" w:hAnsiTheme="majorHAnsi" w:cstheme="majorHAnsi"/>
                <w:sz w:val="20"/>
                <w:szCs w:val="20"/>
              </w:rPr>
            </w:pPr>
          </w:p>
          <w:p w:rsidR="00A3603C" w:rsidRPr="001B51D9" w:rsidRDefault="004C173D" w:rsidP="005459B5">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Expresar oralmente con suficiente fluidez y corrección textos claros, coherentes, bien organizados, adecuados a la situación comunicativa en diferentes contextos, especialmente en público, y en diferentes registros sobre asuntos de relevancia personal o de interés público conocidos por el alumnado con el fin de describir, narrar, argumentar e informar, en diferentes soportes analógicos y digitales, utilizando recursos verbales y no verbales, así como estrategias de planificación, control, compensación y cooperación.</w:t>
            </w:r>
          </w:p>
        </w:tc>
      </w:tr>
      <w:tr w:rsidR="001B51D9" w:rsidTr="005459B5">
        <w:trPr>
          <w:trHeight w:val="1978"/>
        </w:trPr>
        <w:tc>
          <w:tcPr>
            <w:tcW w:w="6590" w:type="dxa"/>
            <w:vMerge/>
            <w:vAlign w:val="center"/>
          </w:tcPr>
          <w:p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A3603C">
            <w:pPr>
              <w:ind w:left="0" w:hanging="2"/>
              <w:jc w:val="both"/>
              <w:rPr>
                <w:rFonts w:asciiTheme="majorHAnsi" w:eastAsia="Calibri" w:hAnsiTheme="majorHAnsi" w:cstheme="majorHAnsi"/>
                <w:sz w:val="20"/>
                <w:szCs w:val="20"/>
              </w:rPr>
            </w:pPr>
          </w:p>
          <w:p w:rsidR="00A3603C" w:rsidRPr="004C173D" w:rsidRDefault="004C173D" w:rsidP="004C173D">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r>
      <w:tr w:rsidR="001B51D9" w:rsidTr="005459B5">
        <w:trPr>
          <w:trHeight w:val="2756"/>
        </w:trPr>
        <w:tc>
          <w:tcPr>
            <w:tcW w:w="6590" w:type="dxa"/>
            <w:vMerge/>
            <w:vAlign w:val="center"/>
          </w:tcPr>
          <w:p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1B51D9">
            <w:pPr>
              <w:ind w:leftChars="0" w:firstLineChars="0" w:firstLine="0"/>
              <w:jc w:val="both"/>
              <w:rPr>
                <w:rFonts w:asciiTheme="majorHAnsi" w:eastAsia="Calibri" w:hAnsiTheme="majorHAnsi" w:cstheme="majorHAnsi"/>
                <w:sz w:val="20"/>
                <w:szCs w:val="20"/>
              </w:rPr>
            </w:pPr>
          </w:p>
          <w:p w:rsidR="001B51D9" w:rsidRPr="004C173D" w:rsidRDefault="004C173D" w:rsidP="004C173D">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 xml:space="preserve">Seleccionar, organizar y aplicar conocimientos y estrategias de planificación, producción, revisión y cooperación, para componer textos orales y escritos de </w:t>
            </w:r>
            <w:proofErr w:type="gramStart"/>
            <w:r w:rsidRPr="004C173D">
              <w:rPr>
                <w:rFonts w:asciiTheme="majorHAnsi" w:eastAsia="Calibri" w:hAnsiTheme="majorHAnsi" w:cstheme="majorHAnsi"/>
                <w:sz w:val="20"/>
                <w:szCs w:val="20"/>
              </w:rPr>
              <w:t>estructura clara y adecuados</w:t>
            </w:r>
            <w:proofErr w:type="gramEnd"/>
            <w:r w:rsidRPr="004C173D">
              <w:rPr>
                <w:rFonts w:asciiTheme="majorHAnsi" w:eastAsia="Calibri" w:hAnsiTheme="majorHAnsi" w:cstheme="majorHAnsi"/>
                <w:sz w:val="20"/>
                <w:szCs w:val="20"/>
              </w:rPr>
              <w:t xml:space="preserve"> a las intenciones comunicativas, las características contextuales, los aspectos socioculturales y la tipología textual, usando los recursos físicos o digitales más adecuados en función de la tarea y de los interlocutores e interlocutoras reales o potenciales.</w:t>
            </w:r>
          </w:p>
        </w:tc>
      </w:tr>
      <w:tr w:rsidR="00FF6853" w:rsidTr="005459B5">
        <w:trPr>
          <w:trHeight w:val="766"/>
        </w:trPr>
        <w:tc>
          <w:tcPr>
            <w:tcW w:w="6590" w:type="dxa"/>
            <w:vMerge w:val="restart"/>
            <w:vAlign w:val="center"/>
          </w:tcPr>
          <w:p w:rsidR="00FF6853" w:rsidRPr="007B44D8" w:rsidRDefault="007B44D8" w:rsidP="007B44D8">
            <w:pPr>
              <w:pStyle w:val="Prrafodelista"/>
              <w:numPr>
                <w:ilvl w:val="0"/>
                <w:numId w:val="10"/>
              </w:numPr>
              <w:ind w:leftChars="0" w:firstLineChars="0"/>
              <w:rPr>
                <w:rFonts w:asciiTheme="majorHAnsi" w:eastAsia="Calibri" w:hAnsiTheme="majorHAnsi" w:cstheme="majorHAnsi"/>
                <w:b/>
                <w:sz w:val="22"/>
                <w:szCs w:val="22"/>
              </w:rPr>
            </w:pPr>
            <w:r w:rsidRPr="007B44D8">
              <w:rPr>
                <w:rFonts w:asciiTheme="majorHAnsi" w:eastAsia="Calibri" w:hAnsiTheme="majorHAnsi" w:cstheme="majorHAnsi"/>
                <w:b/>
                <w:sz w:val="22"/>
                <w:szCs w:val="22"/>
              </w:rPr>
              <w:t xml:space="preserve">Interactuar activamente de manera oral, escrita y multimodal con otras personas, con suficiente fluidez y precisión y con espontaneidad, usando estrategias de cooperación y empleando recursos analógicos y digitales, para responder a propósitos comunicativos en intercambios respetuosos con las normas de </w:t>
            </w:r>
            <w:r w:rsidRPr="007B44D8">
              <w:rPr>
                <w:rFonts w:asciiTheme="majorHAnsi" w:eastAsia="Calibri" w:hAnsiTheme="majorHAnsi" w:cstheme="majorHAnsi"/>
                <w:b/>
                <w:sz w:val="22"/>
                <w:szCs w:val="22"/>
              </w:rPr>
              <w:lastRenderedPageBreak/>
              <w:t>cortesía.</w:t>
            </w:r>
          </w:p>
        </w:tc>
        <w:tc>
          <w:tcPr>
            <w:tcW w:w="6591" w:type="dxa"/>
          </w:tcPr>
          <w:p w:rsidR="00A3603C" w:rsidRDefault="00A3603C" w:rsidP="00A3603C">
            <w:pPr>
              <w:ind w:leftChars="0" w:left="0" w:firstLineChars="0" w:firstLine="0"/>
              <w:jc w:val="both"/>
              <w:rPr>
                <w:rFonts w:asciiTheme="majorHAnsi" w:eastAsia="Calibri" w:hAnsiTheme="majorHAnsi" w:cstheme="majorHAnsi"/>
                <w:sz w:val="20"/>
                <w:szCs w:val="20"/>
              </w:rPr>
            </w:pPr>
          </w:p>
          <w:p w:rsidR="00A3603C" w:rsidRPr="004C173D" w:rsidRDefault="004C173D" w:rsidP="004C173D">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 xml:space="preserve">Planificar, participar y colaborar asertiva y activamente, a través de diversos soportes analógicos y digitales en entornos síncronos o asíncronos, en situaciones interactivas sobre temas de relevancia personal o de interés público conocidos por el alumnado, con especial énfasis a los relacionados con su entorno cercano y con la cultura </w:t>
            </w:r>
            <w:r w:rsidRPr="004C173D">
              <w:rPr>
                <w:rFonts w:asciiTheme="majorHAnsi" w:eastAsia="Calibri" w:hAnsiTheme="majorHAnsi" w:cstheme="majorHAnsi"/>
                <w:sz w:val="20"/>
                <w:szCs w:val="20"/>
              </w:rPr>
              <w:lastRenderedPageBreak/>
              <w:t>andaluza,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tc>
      </w:tr>
      <w:tr w:rsidR="00FF6853" w:rsidTr="005459B5">
        <w:trPr>
          <w:trHeight w:val="902"/>
        </w:trPr>
        <w:tc>
          <w:tcPr>
            <w:tcW w:w="6590" w:type="dxa"/>
            <w:vMerge/>
            <w:vAlign w:val="center"/>
          </w:tcPr>
          <w:p w:rsidR="00FF6853" w:rsidRPr="001B51D9" w:rsidRDefault="00FF6853" w:rsidP="001B51D9">
            <w:pPr>
              <w:ind w:left="0" w:hanging="2"/>
              <w:rPr>
                <w:rFonts w:asciiTheme="majorHAnsi" w:eastAsia="Calibri" w:hAnsiTheme="majorHAnsi" w:cstheme="majorHAnsi"/>
                <w:b/>
                <w:sz w:val="22"/>
                <w:szCs w:val="22"/>
              </w:rPr>
            </w:pPr>
          </w:p>
        </w:tc>
        <w:tc>
          <w:tcPr>
            <w:tcW w:w="6591" w:type="dxa"/>
          </w:tcPr>
          <w:p w:rsidR="001B51D9" w:rsidRDefault="001B51D9" w:rsidP="004C173D">
            <w:pPr>
              <w:ind w:leftChars="0" w:left="0" w:firstLineChars="0" w:firstLine="0"/>
              <w:rPr>
                <w:rFonts w:asciiTheme="majorHAnsi" w:eastAsia="Calibri" w:hAnsiTheme="majorHAnsi" w:cstheme="majorHAnsi"/>
                <w:sz w:val="20"/>
                <w:szCs w:val="20"/>
              </w:rPr>
            </w:pPr>
            <w:r w:rsidRPr="001B51D9">
              <w:rPr>
                <w:rFonts w:asciiTheme="majorHAnsi" w:eastAsia="Calibri" w:hAnsiTheme="majorHAnsi" w:cstheme="majorHAnsi"/>
                <w:sz w:val="20"/>
                <w:szCs w:val="20"/>
              </w:rPr>
              <w:tab/>
            </w:r>
          </w:p>
          <w:p w:rsidR="00A3603C" w:rsidRPr="004C173D" w:rsidRDefault="004C173D" w:rsidP="004C173D">
            <w:pPr>
              <w:pStyle w:val="Prrafodelista"/>
              <w:numPr>
                <w:ilvl w:val="1"/>
                <w:numId w:val="10"/>
              </w:numPr>
              <w:ind w:leftChars="0" w:firstLineChars="0"/>
              <w:rPr>
                <w:rFonts w:asciiTheme="majorHAnsi" w:eastAsia="Calibri" w:hAnsiTheme="majorHAnsi" w:cstheme="majorHAnsi"/>
                <w:sz w:val="20"/>
                <w:szCs w:val="20"/>
              </w:rPr>
            </w:pPr>
            <w:r w:rsidRPr="004C173D">
              <w:rPr>
                <w:rFonts w:asciiTheme="majorHAnsi" w:eastAsia="Calibri" w:hAnsiTheme="majorHAnsi" w:cstheme="majorHAnsi"/>
                <w:sz w:val="20"/>
                <w:szCs w:val="20"/>
              </w:rPr>
              <w:t>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r>
      <w:tr w:rsidR="00FF6853" w:rsidTr="005459B5">
        <w:trPr>
          <w:trHeight w:val="574"/>
        </w:trPr>
        <w:tc>
          <w:tcPr>
            <w:tcW w:w="6590" w:type="dxa"/>
            <w:vMerge w:val="restart"/>
            <w:vAlign w:val="center"/>
          </w:tcPr>
          <w:p w:rsidR="00FF6853" w:rsidRPr="004C173D" w:rsidRDefault="004C173D" w:rsidP="004C173D">
            <w:pPr>
              <w:pStyle w:val="Prrafodelista"/>
              <w:numPr>
                <w:ilvl w:val="0"/>
                <w:numId w:val="10"/>
              </w:numPr>
              <w:ind w:leftChars="0" w:firstLineChars="0"/>
              <w:rPr>
                <w:rFonts w:asciiTheme="majorHAnsi" w:eastAsia="Calibri" w:hAnsiTheme="majorHAnsi" w:cstheme="majorHAnsi"/>
                <w:b/>
                <w:sz w:val="22"/>
                <w:szCs w:val="22"/>
              </w:rPr>
            </w:pPr>
            <w:r w:rsidRPr="004C173D">
              <w:rPr>
                <w:rFonts w:asciiTheme="majorHAnsi" w:eastAsia="Calibri" w:hAnsiTheme="majorHAnsi" w:cstheme="majorHAnsi"/>
                <w:b/>
                <w:sz w:val="22"/>
                <w:szCs w:val="22"/>
              </w:rPr>
              <w:t>Mediar entre distintas lenguas o variedades, o entre las modalidades o registros de una misma lengua, tanto en un contexto oral como escrito, usando estrategias y conocimientos eficaces orientados a explicar conceptos y opiniones o simplificar mensajes, para transmitir información de manera eficaz, clara y responsable, y crear una atmósfera positiva que facilite la comunicación.</w:t>
            </w: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1B51D9" w:rsidRPr="001B51D9" w:rsidRDefault="004C173D" w:rsidP="004C173D">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 xml:space="preserve">Interpretar y explicar textos, conceptos y comunicaciones en situaciones en las que sea necesario atender a la diversidad lingüística, a través de actividades de mediación oral, como la interpretación y la reformulación y de mediación escrita, como la traducción, el resumen y la paráfrasis, mostrando respeto y aprecio por los interlocutores e interlocutoras y por las lenguas, variedades o registros empleados, y participando en la solución de problemas frecuentes de </w:t>
            </w:r>
            <w:proofErr w:type="spellStart"/>
            <w:r w:rsidRPr="004C173D">
              <w:rPr>
                <w:rFonts w:asciiTheme="majorHAnsi" w:eastAsia="Calibri" w:hAnsiTheme="majorHAnsi" w:cstheme="majorHAnsi"/>
                <w:sz w:val="20"/>
                <w:szCs w:val="20"/>
              </w:rPr>
              <w:t>intercomprensión</w:t>
            </w:r>
            <w:proofErr w:type="spellEnd"/>
            <w:r w:rsidRPr="004C173D">
              <w:rPr>
                <w:rFonts w:asciiTheme="majorHAnsi" w:eastAsia="Calibri" w:hAnsiTheme="majorHAnsi" w:cstheme="majorHAnsi"/>
                <w:sz w:val="20"/>
                <w:szCs w:val="20"/>
              </w:rPr>
              <w:t xml:space="preserve"> y de entendimiento, a partir de diversos recursos y soportes analógicos y digitales.</w:t>
            </w:r>
          </w:p>
        </w:tc>
      </w:tr>
      <w:tr w:rsidR="00FF6853" w:rsidTr="005459B5">
        <w:trPr>
          <w:trHeight w:val="547"/>
        </w:trPr>
        <w:tc>
          <w:tcPr>
            <w:tcW w:w="6590" w:type="dxa"/>
            <w:vMerge/>
            <w:vAlign w:val="center"/>
          </w:tcPr>
          <w:p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rsidR="00FF6853" w:rsidRDefault="001B51D9" w:rsidP="004C173D">
            <w:pPr>
              <w:ind w:leftChars="0" w:left="0" w:firstLineChars="0" w:firstLine="0"/>
              <w:rPr>
                <w:rFonts w:asciiTheme="majorHAnsi" w:eastAsia="Calibri" w:hAnsiTheme="majorHAnsi" w:cstheme="majorHAnsi"/>
                <w:sz w:val="20"/>
                <w:szCs w:val="20"/>
              </w:rPr>
            </w:pPr>
            <w:r w:rsidRPr="001B51D9">
              <w:rPr>
                <w:rFonts w:asciiTheme="majorHAnsi" w:eastAsia="Calibri" w:hAnsiTheme="majorHAnsi" w:cstheme="majorHAnsi"/>
                <w:sz w:val="20"/>
                <w:szCs w:val="20"/>
              </w:rPr>
              <w:tab/>
            </w:r>
          </w:p>
          <w:p w:rsidR="00A3603C" w:rsidRPr="004C173D" w:rsidRDefault="004C173D" w:rsidP="004C173D">
            <w:pPr>
              <w:pStyle w:val="Prrafodelista"/>
              <w:numPr>
                <w:ilvl w:val="1"/>
                <w:numId w:val="10"/>
              </w:numPr>
              <w:ind w:leftChars="0" w:firstLineChars="0"/>
              <w:rPr>
                <w:rFonts w:asciiTheme="majorHAnsi" w:eastAsia="Calibri" w:hAnsiTheme="majorHAnsi" w:cstheme="majorHAnsi"/>
                <w:sz w:val="20"/>
                <w:szCs w:val="20"/>
              </w:rPr>
            </w:pPr>
            <w:r w:rsidRPr="004C173D">
              <w:rPr>
                <w:rFonts w:asciiTheme="majorHAnsi" w:eastAsia="Calibri" w:hAnsiTheme="majorHAnsi" w:cstheme="majorHAnsi"/>
                <w:sz w:val="20"/>
                <w:szCs w:val="20"/>
              </w:rPr>
              <w:t>Aplicar estrategias variadas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r>
      <w:tr w:rsidR="00FF6853" w:rsidTr="005459B5">
        <w:trPr>
          <w:trHeight w:val="556"/>
        </w:trPr>
        <w:tc>
          <w:tcPr>
            <w:tcW w:w="6590" w:type="dxa"/>
            <w:vMerge w:val="restart"/>
            <w:vAlign w:val="center"/>
          </w:tcPr>
          <w:p w:rsidR="00FF6853" w:rsidRPr="004C173D" w:rsidRDefault="004C173D" w:rsidP="004C173D">
            <w:pPr>
              <w:pStyle w:val="Prrafodelista"/>
              <w:numPr>
                <w:ilvl w:val="0"/>
                <w:numId w:val="10"/>
              </w:numPr>
              <w:ind w:leftChars="0" w:firstLineChars="0"/>
              <w:rPr>
                <w:rFonts w:asciiTheme="majorHAnsi" w:eastAsia="Calibri" w:hAnsiTheme="majorHAnsi" w:cstheme="majorHAnsi"/>
                <w:b/>
                <w:sz w:val="22"/>
                <w:szCs w:val="22"/>
              </w:rPr>
            </w:pPr>
            <w:r w:rsidRPr="004C173D">
              <w:rPr>
                <w:rFonts w:asciiTheme="majorHAnsi" w:eastAsia="Calibri" w:hAnsiTheme="majorHAnsi" w:cstheme="majorHAnsi"/>
                <w:b/>
                <w:sz w:val="22"/>
                <w:szCs w:val="22"/>
              </w:rPr>
              <w:t xml:space="preserve">Ampliar y usar los repertorios lingüísticos personales entre distintas lenguas y variedades, analizando sus similitudes y diferencias, reflexionando de forma crítica sobre su funcionamiento, y haciendo explícitos y compartiendo las estrategias y los conocimientos propios, para mejorar la respuesta a sus necesidades comunicativas y para ampliar las </w:t>
            </w:r>
            <w:r w:rsidRPr="004C173D">
              <w:rPr>
                <w:rFonts w:asciiTheme="majorHAnsi" w:eastAsia="Calibri" w:hAnsiTheme="majorHAnsi" w:cstheme="majorHAnsi"/>
                <w:b/>
                <w:sz w:val="22"/>
                <w:szCs w:val="22"/>
              </w:rPr>
              <w:lastRenderedPageBreak/>
              <w:t>estrategias de aprendizaje en las distintas lenguas.</w:t>
            </w: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A3603C" w:rsidRDefault="004C173D" w:rsidP="005459B5">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Comparar y argumentar las semejanzas y diferencias entre distintas lenguas a partir de textos orales y escritos reflexionando con autonomía sobre su funcionamiento y estableciendo relaciones entre ellas.</w:t>
            </w:r>
          </w:p>
        </w:tc>
      </w:tr>
      <w:tr w:rsidR="00FF6853" w:rsidTr="005459B5">
        <w:trPr>
          <w:trHeight w:val="593"/>
        </w:trPr>
        <w:tc>
          <w:tcPr>
            <w:tcW w:w="6590" w:type="dxa"/>
            <w:vMerge/>
            <w:vAlign w:val="center"/>
          </w:tcPr>
          <w:p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A3603C" w:rsidRDefault="004C173D" w:rsidP="005459B5">
            <w:pPr>
              <w:pStyle w:val="Prrafodelista"/>
              <w:numPr>
                <w:ilvl w:val="1"/>
                <w:numId w:val="10"/>
              </w:numPr>
              <w:ind w:leftChars="0" w:firstLineChars="0"/>
              <w:jc w:val="both"/>
              <w:rPr>
                <w:rFonts w:asciiTheme="majorHAnsi" w:eastAsia="Calibri" w:hAnsiTheme="majorHAnsi" w:cstheme="majorHAnsi"/>
                <w:sz w:val="20"/>
                <w:szCs w:val="20"/>
              </w:rPr>
            </w:pPr>
            <w:r w:rsidRPr="004C173D">
              <w:rPr>
                <w:rFonts w:asciiTheme="majorHAnsi" w:eastAsia="Calibri" w:hAnsiTheme="majorHAnsi" w:cstheme="majorHAnsi"/>
                <w:sz w:val="20"/>
                <w:szCs w:val="20"/>
              </w:rPr>
              <w:t xml:space="preserve">Utilizar con iniciativa y de forma creativa estrategias y conocimientos de </w:t>
            </w:r>
            <w:r w:rsidRPr="004C173D">
              <w:rPr>
                <w:rFonts w:asciiTheme="majorHAnsi" w:eastAsia="Calibri" w:hAnsiTheme="majorHAnsi" w:cstheme="majorHAnsi"/>
                <w:sz w:val="20"/>
                <w:szCs w:val="20"/>
              </w:rPr>
              <w:lastRenderedPageBreak/>
              <w:t>mejora de la capacidad de comunicar y de aprender la lengua extranjera con apoyo de otros participantes y de soportes analógicos y digitales.</w:t>
            </w:r>
          </w:p>
        </w:tc>
      </w:tr>
      <w:tr w:rsidR="00FF6853" w:rsidTr="005459B5">
        <w:trPr>
          <w:trHeight w:val="519"/>
        </w:trPr>
        <w:tc>
          <w:tcPr>
            <w:tcW w:w="6590" w:type="dxa"/>
            <w:vMerge/>
            <w:vAlign w:val="center"/>
          </w:tcPr>
          <w:p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A3603C" w:rsidRDefault="005459B5" w:rsidP="005459B5">
            <w:pPr>
              <w:pStyle w:val="Prrafodelista"/>
              <w:numPr>
                <w:ilvl w:val="1"/>
                <w:numId w:val="10"/>
              </w:numPr>
              <w:ind w:leftChars="0" w:firstLineChars="0"/>
              <w:jc w:val="both"/>
              <w:rPr>
                <w:rFonts w:asciiTheme="majorHAnsi" w:eastAsia="Calibri" w:hAnsiTheme="majorHAnsi" w:cstheme="majorHAnsi"/>
                <w:sz w:val="20"/>
                <w:szCs w:val="20"/>
              </w:rPr>
            </w:pPr>
            <w:r w:rsidRPr="005459B5">
              <w:rPr>
                <w:rFonts w:asciiTheme="majorHAnsi" w:eastAsia="Calibri" w:hAnsiTheme="majorHAnsi" w:cstheme="majorHAnsi"/>
                <w:sz w:val="20"/>
                <w:szCs w:val="20"/>
              </w:rPr>
              <w:t xml:space="preserve">Registrar y reflexionar sobre los progresos y dificultades de aprendizaje de la lengua extranjera, seleccionando las estrategias más adecuadas y eficaces para superar esas dificultades y consolidar su aprendizaje, realizando actividades de planificación del propio aprendizaje, autoevaluación y </w:t>
            </w:r>
            <w:proofErr w:type="spellStart"/>
            <w:r w:rsidRPr="005459B5">
              <w:rPr>
                <w:rFonts w:asciiTheme="majorHAnsi" w:eastAsia="Calibri" w:hAnsiTheme="majorHAnsi" w:cstheme="majorHAnsi"/>
                <w:sz w:val="20"/>
                <w:szCs w:val="20"/>
              </w:rPr>
              <w:t>coevaluación</w:t>
            </w:r>
            <w:proofErr w:type="spellEnd"/>
            <w:r w:rsidRPr="005459B5">
              <w:rPr>
                <w:rFonts w:asciiTheme="majorHAnsi" w:eastAsia="Calibri" w:hAnsiTheme="majorHAnsi" w:cstheme="majorHAnsi"/>
                <w:sz w:val="20"/>
                <w:szCs w:val="20"/>
              </w:rPr>
              <w:t>, como las propuestas en el Portfolio Europeo de las Lenguas (PEL) o en un diario de aprendizaje, haciendo esos progresos y dificultades explícitos y compartiéndolos.</w:t>
            </w:r>
          </w:p>
        </w:tc>
      </w:tr>
      <w:tr w:rsidR="00FF6853" w:rsidTr="005459B5">
        <w:trPr>
          <w:trHeight w:val="556"/>
        </w:trPr>
        <w:tc>
          <w:tcPr>
            <w:tcW w:w="6590" w:type="dxa"/>
            <w:vMerge w:val="restart"/>
            <w:vAlign w:val="center"/>
          </w:tcPr>
          <w:p w:rsidR="00FF6853" w:rsidRPr="004C173D" w:rsidRDefault="004C173D" w:rsidP="004C173D">
            <w:pPr>
              <w:pStyle w:val="Prrafodelista"/>
              <w:numPr>
                <w:ilvl w:val="0"/>
                <w:numId w:val="10"/>
              </w:numPr>
              <w:ind w:leftChars="0" w:firstLineChars="0"/>
              <w:rPr>
                <w:rFonts w:asciiTheme="majorHAnsi" w:eastAsia="Calibri" w:hAnsiTheme="majorHAnsi" w:cstheme="majorHAnsi"/>
                <w:b/>
                <w:sz w:val="22"/>
                <w:szCs w:val="22"/>
              </w:rPr>
            </w:pPr>
            <w:r w:rsidRPr="004C173D">
              <w:rPr>
                <w:rFonts w:asciiTheme="majorHAnsi" w:eastAsia="Calibri" w:hAnsiTheme="majorHAnsi" w:cstheme="majorHAnsi"/>
                <w:b/>
                <w:sz w:val="22"/>
                <w:szCs w:val="22"/>
              </w:rPr>
              <w:t>Valorar críticamente y adecuarse a la diversidad lingüística, cultural y artística a partir de la lengua extranjera, reflexionando y compartiendo las semejanzas y las diferencias entre lenguas y culturas, partiendo de la andaluza, para actuar de forma empática, respetuosa y eficaz, y fomentar la comprensión mutua en situaciones interculturales así como la convivencia.</w:t>
            </w: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FF6853" w:rsidRPr="005459B5" w:rsidRDefault="005459B5" w:rsidP="005459B5">
            <w:pPr>
              <w:pStyle w:val="Prrafodelista"/>
              <w:numPr>
                <w:ilvl w:val="1"/>
                <w:numId w:val="10"/>
              </w:numPr>
              <w:ind w:leftChars="0" w:firstLineChars="0"/>
              <w:jc w:val="both"/>
              <w:rPr>
                <w:rFonts w:asciiTheme="majorHAnsi" w:eastAsia="Calibri" w:hAnsiTheme="majorHAnsi" w:cstheme="majorHAnsi"/>
                <w:sz w:val="20"/>
                <w:szCs w:val="20"/>
              </w:rPr>
            </w:pPr>
            <w:r w:rsidRPr="005459B5">
              <w:rPr>
                <w:rFonts w:asciiTheme="majorHAnsi" w:eastAsia="Calibri" w:hAnsiTheme="majorHAnsi" w:cstheme="majorHAnsi"/>
                <w:sz w:val="20"/>
                <w:szCs w:val="20"/>
              </w:rPr>
              <w:t>Actuar de forma adecuada, empática y respetuosa en situaciones interculturales construyendo vínculos entre las diferentes lenguas y culturas, partiendo de la andaluza, analizando y rechazando cualquier tipo de discriminación, prejuicio y estereotipo, con especial atención a los de género, fomentando la convivencia y solucionando aquellos factores socioculturales que dificulten la comunicación.</w:t>
            </w:r>
          </w:p>
        </w:tc>
      </w:tr>
      <w:tr w:rsidR="00FF6853" w:rsidTr="005459B5">
        <w:trPr>
          <w:trHeight w:val="401"/>
        </w:trPr>
        <w:tc>
          <w:tcPr>
            <w:tcW w:w="6590" w:type="dxa"/>
            <w:vMerge/>
          </w:tcPr>
          <w:p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A3603C" w:rsidRDefault="005459B5" w:rsidP="005459B5">
            <w:pPr>
              <w:pStyle w:val="Prrafodelista"/>
              <w:numPr>
                <w:ilvl w:val="1"/>
                <w:numId w:val="10"/>
              </w:numPr>
              <w:ind w:leftChars="0" w:firstLineChars="0"/>
              <w:jc w:val="both"/>
              <w:rPr>
                <w:rFonts w:asciiTheme="majorHAnsi" w:eastAsia="Calibri" w:hAnsiTheme="majorHAnsi" w:cstheme="majorHAnsi"/>
                <w:sz w:val="20"/>
                <w:szCs w:val="20"/>
              </w:rPr>
            </w:pPr>
            <w:r w:rsidRPr="005459B5">
              <w:rPr>
                <w:rFonts w:asciiTheme="majorHAnsi" w:eastAsia="Calibri" w:hAnsiTheme="majorHAnsi" w:cstheme="majorHAnsi"/>
                <w:sz w:val="20"/>
                <w:szCs w:val="20"/>
              </w:rPr>
              <w:t>Valorar críticamente la diversidad lingüística, cultural y artística propia de países donde se habla la lengua extranjera, teniendo en cuenta los derechos humanos, y adecuarse a ella, favoreciendo el desarrollo de una cultura compartida y una ciudadanía comprometida con la sostenibilidad ambiental, social y económica y los valores democráticos, en la que se valore tanto la historia, la cultura y el medio natural de Andalucía y de España, como el resto de diversidades lingüísticas, culturales y artísticas transmitidas por las lenguas extranjeras.</w:t>
            </w:r>
          </w:p>
        </w:tc>
      </w:tr>
      <w:tr w:rsidR="00FF6853" w:rsidTr="005459B5">
        <w:trPr>
          <w:trHeight w:val="428"/>
        </w:trPr>
        <w:tc>
          <w:tcPr>
            <w:tcW w:w="6590" w:type="dxa"/>
            <w:vMerge/>
          </w:tcPr>
          <w:p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5459B5" w:rsidRPr="00A3603C" w:rsidRDefault="005459B5" w:rsidP="005459B5">
            <w:pPr>
              <w:pStyle w:val="Prrafodelista"/>
              <w:numPr>
                <w:ilvl w:val="1"/>
                <w:numId w:val="10"/>
              </w:numPr>
              <w:ind w:leftChars="0" w:left="0" w:firstLineChars="0" w:firstLine="0"/>
              <w:jc w:val="both"/>
              <w:rPr>
                <w:rFonts w:asciiTheme="majorHAnsi" w:eastAsia="Calibri" w:hAnsiTheme="majorHAnsi" w:cstheme="majorHAnsi"/>
                <w:sz w:val="20"/>
                <w:szCs w:val="20"/>
              </w:rPr>
            </w:pPr>
            <w:r w:rsidRPr="005459B5">
              <w:rPr>
                <w:rFonts w:asciiTheme="majorHAnsi" w:eastAsia="Calibri" w:hAnsiTheme="majorHAnsi" w:cstheme="majorHAnsi"/>
                <w:sz w:val="20"/>
                <w:szCs w:val="20"/>
              </w:rPr>
              <w:t xml:space="preserve">Aplicar estrategias para defender y apreciar la diversidad lingüística, cultural y artística de otros países y del propio, en especial de Andalucía, atendiendo a valores </w:t>
            </w:r>
            <w:proofErr w:type="spellStart"/>
            <w:r w:rsidRPr="005459B5">
              <w:rPr>
                <w:rFonts w:asciiTheme="majorHAnsi" w:eastAsia="Calibri" w:hAnsiTheme="majorHAnsi" w:cstheme="majorHAnsi"/>
                <w:sz w:val="20"/>
                <w:szCs w:val="20"/>
              </w:rPr>
              <w:t>ecosociales</w:t>
            </w:r>
            <w:proofErr w:type="spellEnd"/>
            <w:r w:rsidRPr="005459B5">
              <w:rPr>
                <w:rFonts w:asciiTheme="majorHAnsi" w:eastAsia="Calibri" w:hAnsiTheme="majorHAnsi" w:cstheme="majorHAnsi"/>
                <w:sz w:val="20"/>
                <w:szCs w:val="20"/>
              </w:rPr>
              <w:t xml:space="preserve"> y democráticos y respetando los principios de justicia, equidad e igualdad.</w:t>
            </w:r>
            <w:r w:rsidR="00A3603C" w:rsidRPr="005459B5">
              <w:rPr>
                <w:rFonts w:asciiTheme="majorHAnsi" w:eastAsia="Calibri" w:hAnsiTheme="majorHAnsi" w:cstheme="majorHAnsi"/>
                <w:sz w:val="20"/>
                <w:szCs w:val="20"/>
              </w:rPr>
              <w:tab/>
            </w:r>
          </w:p>
        </w:tc>
      </w:tr>
    </w:tbl>
    <w:p w:rsidR="00FF6853" w:rsidRPr="00780630" w:rsidRDefault="00FF6853" w:rsidP="002101F7">
      <w:pPr>
        <w:ind w:left="0" w:hanging="2"/>
        <w:jc w:val="both"/>
        <w:rPr>
          <w:rFonts w:asciiTheme="majorHAnsi" w:eastAsia="Calibri" w:hAnsiTheme="majorHAnsi" w:cstheme="majorHAnsi"/>
          <w:sz w:val="22"/>
          <w:szCs w:val="22"/>
        </w:rPr>
      </w:pPr>
    </w:p>
    <w:p w:rsidR="00780630" w:rsidRDefault="00780630" w:rsidP="009D3295">
      <w:pPr>
        <w:ind w:leftChars="0" w:left="2" w:hanging="2"/>
        <w:textDirection w:val="lrTb"/>
        <w:textAlignment w:val="auto"/>
        <w:rPr>
          <w:rFonts w:ascii="Calibri" w:eastAsia="Calibri" w:hAnsi="Calibri" w:cs="Calibri"/>
          <w:color w:val="000000"/>
          <w:sz w:val="16"/>
          <w:szCs w:val="16"/>
        </w:rPr>
      </w:pPr>
    </w:p>
    <w:p w:rsidR="00780630" w:rsidRDefault="00780630" w:rsidP="009D3295">
      <w:pPr>
        <w:ind w:leftChars="0" w:left="2" w:hanging="2"/>
        <w:textDirection w:val="lrTb"/>
        <w:textAlignment w:val="auto"/>
        <w:rPr>
          <w:rFonts w:ascii="Calibri" w:eastAsia="Calibri" w:hAnsi="Calibri" w:cs="Calibri"/>
          <w:color w:val="000000"/>
          <w:sz w:val="16"/>
          <w:szCs w:val="16"/>
        </w:rPr>
      </w:pPr>
    </w:p>
    <w:p w:rsidR="00780630" w:rsidRDefault="00780630" w:rsidP="009D3295">
      <w:pPr>
        <w:ind w:leftChars="0" w:left="2" w:hanging="2"/>
        <w:textDirection w:val="lrTb"/>
        <w:textAlignment w:val="auto"/>
        <w:rPr>
          <w:rFonts w:ascii="Calibri" w:eastAsia="Calibri" w:hAnsi="Calibri" w:cs="Calibri"/>
          <w:color w:val="000000"/>
          <w:sz w:val="16"/>
          <w:szCs w:val="16"/>
        </w:rPr>
      </w:pPr>
    </w:p>
    <w:p w:rsidR="000152A8" w:rsidRDefault="009D3295" w:rsidP="005459B5">
      <w:pPr>
        <w:ind w:leftChars="0" w:left="426" w:firstLineChars="0" w:firstLine="0"/>
        <w:textDirection w:val="lrTb"/>
        <w:textAlignment w:val="auto"/>
        <w:rPr>
          <w:rFonts w:ascii="Calibri" w:eastAsia="Calibri" w:hAnsi="Calibri" w:cs="Calibri"/>
          <w:b/>
          <w:kern w:val="2"/>
          <w:sz w:val="22"/>
          <w:szCs w:val="22"/>
        </w:rPr>
      </w:pPr>
      <w:r w:rsidRPr="009D3295">
        <w:rPr>
          <w:rFonts w:ascii="Calibri" w:eastAsia="Calibri" w:hAnsi="Calibri" w:cs="Calibri"/>
          <w:b/>
          <w:kern w:val="2"/>
          <w:sz w:val="22"/>
          <w:szCs w:val="22"/>
        </w:rPr>
        <w:t xml:space="preserve"> </w:t>
      </w:r>
    </w:p>
    <w:p w:rsidR="009D3295" w:rsidRPr="005A2D60" w:rsidRDefault="005459B5" w:rsidP="005A2D60">
      <w:pPr>
        <w:pStyle w:val="Citadestacada"/>
        <w:ind w:left="0" w:hanging="2"/>
        <w:rPr>
          <w:rFonts w:asciiTheme="majorHAnsi" w:eastAsia="Calibri" w:hAnsiTheme="majorHAnsi" w:cstheme="majorHAnsi"/>
        </w:rPr>
      </w:pPr>
      <w:r w:rsidRPr="005A2D60">
        <w:rPr>
          <w:rFonts w:asciiTheme="majorHAnsi" w:eastAsia="Calibri" w:hAnsiTheme="majorHAnsi" w:cstheme="majorHAnsi"/>
        </w:rPr>
        <w:tab/>
      </w:r>
      <w:r w:rsidR="009D3295" w:rsidRPr="005A2D60">
        <w:rPr>
          <w:rFonts w:asciiTheme="majorHAnsi" w:eastAsia="Calibri" w:hAnsiTheme="majorHAnsi" w:cstheme="majorHAnsi"/>
        </w:rPr>
        <w:t>¿CÓMO VAMOS A EVALUAR?</w:t>
      </w:r>
    </w:p>
    <w:p w:rsidR="009D3295" w:rsidRDefault="009D3295" w:rsidP="00A3603C">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p>
    <w:p w:rsidR="00A3603C" w:rsidRPr="00A3603C" w:rsidRDefault="000152A8" w:rsidP="000A725E">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0152A8">
        <w:rPr>
          <w:rFonts w:ascii="Calibri" w:eastAsia="Calibri" w:hAnsi="Calibri"/>
          <w:kern w:val="0"/>
          <w:position w:val="0"/>
          <w:sz w:val="22"/>
          <w:szCs w:val="22"/>
          <w:lang w:eastAsia="en-US"/>
        </w:rPr>
        <w:t xml:space="preserve">      En la evaluación del proceso de aprendizaje del alumnado de primer curso de Bachillerato deberá tenerse en cuenta el grado de consecución de las competencias específicas de cada materia, a través de la superación de los criterios de evaluación que tiene asociados. Los criterios de evaluación se relacionan de manera directa con las competencias específicas e indicarán el grado de desarrollo de las mismas tal y como se dispone en el Real Decreto 243/2022, de 5 de abril.</w:t>
      </w:r>
    </w:p>
    <w:p w:rsidR="000152A8" w:rsidRPr="000152A8" w:rsidRDefault="009D3295" w:rsidP="000A725E">
      <w:pPr>
        <w:spacing w:line="276" w:lineRule="auto"/>
        <w:ind w:left="0" w:hanging="2"/>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r w:rsidR="000152A8" w:rsidRPr="000152A8">
        <w:rPr>
          <w:rFonts w:ascii="Calibri" w:eastAsia="Calibri" w:hAnsi="Calibri"/>
          <w:kern w:val="0"/>
          <w:position w:val="0"/>
          <w:sz w:val="22"/>
          <w:szCs w:val="22"/>
          <w:lang w:eastAsia="en-US"/>
        </w:rPr>
        <w:t xml:space="preserve">      La evaluación será continua por estar inmersa en el proceso de enseñanza y aprendizaje y por tener en cuenta el progreso del alumnado, con el fin de detectar las dificultades en el momento en que se produzcan, averiguar sus causas y, en consecuencia, adoptar las medidas necesarias dirigidas a garantizar la adquisición de las competencias que le permita continuar adecuadamente su proceso de aprendizaje.</w:t>
      </w:r>
    </w:p>
    <w:p w:rsidR="009D3295" w:rsidRPr="009D3295" w:rsidRDefault="009D3295" w:rsidP="000A725E">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Para ello, se podrán usar diferentes procedimientos, técnicas o instrumentos de evaluación como:</w:t>
      </w:r>
    </w:p>
    <w:p w:rsidR="009D3295" w:rsidRPr="009D3295" w:rsidRDefault="009D3295" w:rsidP="000A725E">
      <w:pPr>
        <w:widowControl/>
        <w:spacing w:line="276" w:lineRule="auto"/>
        <w:ind w:leftChars="0" w:left="720" w:firstLineChars="0" w:firstLine="0"/>
        <w:contextualSpacing/>
        <w:jc w:val="both"/>
        <w:textDirection w:val="lrTb"/>
        <w:textAlignment w:val="auto"/>
        <w:outlineLvl w:val="9"/>
        <w:rPr>
          <w:rFonts w:ascii="Calibri" w:eastAsia="Calibri" w:hAnsi="Calibri"/>
          <w:kern w:val="0"/>
          <w:position w:val="0"/>
          <w:sz w:val="22"/>
          <w:szCs w:val="22"/>
          <w:lang w:eastAsia="en-US"/>
        </w:rPr>
      </w:pPr>
    </w:p>
    <w:p w:rsidR="009D3295" w:rsidRPr="009D3295" w:rsidRDefault="009D3295" w:rsidP="000A725E">
      <w:pPr>
        <w:widowControl/>
        <w:numPr>
          <w:ilvl w:val="0"/>
          <w:numId w:val="5"/>
        </w:numPr>
        <w:tabs>
          <w:tab w:val="left" w:pos="6720"/>
          <w:tab w:val="left" w:pos="9600"/>
        </w:tabs>
        <w:spacing w:line="276" w:lineRule="auto"/>
        <w:ind w:leftChars="0" w:firstLineChars="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Pruebas orales y escritas</w:t>
      </w:r>
      <w:r w:rsidRPr="009D3295">
        <w:rPr>
          <w:rFonts w:ascii="Calibri" w:eastAsia="Arial" w:hAnsi="Calibri" w:cs="Arial"/>
          <w:kern w:val="0"/>
          <w:position w:val="0"/>
          <w:sz w:val="22"/>
          <w:szCs w:val="22"/>
          <w:lang w:eastAsia="es-ES"/>
        </w:rPr>
        <w:t xml:space="preserve"> para valorar las cuatro destrezas, así como el conocimiento de los contenidos.</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w:t>
      </w:r>
      <w:r w:rsidR="00E43B3C">
        <w:rPr>
          <w:rFonts w:ascii="Calibri" w:eastAsia="Arial" w:hAnsi="Calibri" w:cs="Arial"/>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b.   </w:t>
      </w:r>
      <w:r w:rsidRPr="009D3295">
        <w:rPr>
          <w:rFonts w:ascii="Calibri" w:eastAsia="Arial" w:hAnsi="Calibri" w:cs="Arial"/>
          <w:b/>
          <w:kern w:val="0"/>
          <w:position w:val="0"/>
          <w:sz w:val="22"/>
          <w:szCs w:val="22"/>
          <w:lang w:eastAsia="es-ES"/>
        </w:rPr>
        <w:t>Cuaderno del profesor</w:t>
      </w:r>
      <w:r w:rsidRPr="009D3295">
        <w:rPr>
          <w:rFonts w:ascii="Calibri" w:eastAsia="Arial" w:hAnsi="Calibri" w:cs="Arial"/>
          <w:kern w:val="0"/>
          <w:position w:val="0"/>
          <w:sz w:val="22"/>
          <w:szCs w:val="22"/>
          <w:lang w:eastAsia="es-ES"/>
        </w:rPr>
        <w:t xml:space="preserve"> donde se anotará:</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008C63F3">
        <w:rPr>
          <w:rFonts w:ascii="Calibri" w:eastAsia="Arial" w:hAnsi="Calibri" w:cs="Arial"/>
          <w:b/>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Realización de exposiciones y proyectos de forma oral, en papel o en formato digital.</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 xml:space="preserve">Redacciones </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Participación activa en las distintas actividades que se realice</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Autonomía que el alumno demuestre a la hora de realizar dichas actividades.</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 Destreza digital</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c.  </w:t>
      </w:r>
      <w:r w:rsidRPr="009D3295">
        <w:rPr>
          <w:rFonts w:ascii="Calibri" w:eastAsia="Arial" w:hAnsi="Calibri" w:cs="Arial"/>
          <w:b/>
          <w:kern w:val="0"/>
          <w:position w:val="0"/>
          <w:sz w:val="22"/>
          <w:szCs w:val="22"/>
          <w:lang w:eastAsia="es-ES"/>
        </w:rPr>
        <w:t>Listas de cotejo</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d.</w:t>
      </w:r>
      <w:r w:rsidRPr="009D3295">
        <w:rPr>
          <w:rFonts w:ascii="Calibri" w:eastAsia="Arial" w:hAnsi="Calibri" w:cs="Arial"/>
          <w:b/>
          <w:kern w:val="0"/>
          <w:position w:val="0"/>
          <w:sz w:val="22"/>
          <w:szCs w:val="22"/>
          <w:lang w:eastAsia="es-ES"/>
        </w:rPr>
        <w:t xml:space="preserve"> Observación sistemática (Escalas de observación)</w:t>
      </w:r>
    </w:p>
    <w:p w:rsidR="009D3295" w:rsidRPr="009D3295"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e.</w:t>
      </w:r>
      <w:r w:rsidRPr="009D3295">
        <w:rPr>
          <w:rFonts w:ascii="Calibri" w:eastAsia="Arial" w:hAnsi="Calibri" w:cs="Arial"/>
          <w:b/>
          <w:kern w:val="0"/>
          <w:position w:val="0"/>
          <w:sz w:val="22"/>
          <w:szCs w:val="22"/>
          <w:lang w:eastAsia="es-ES"/>
        </w:rPr>
        <w:t xml:space="preserve"> Rúbricas</w:t>
      </w:r>
    </w:p>
    <w:p w:rsidR="008C63F3" w:rsidRDefault="009D3295" w:rsidP="000A725E">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f. </w:t>
      </w:r>
      <w:r w:rsidRPr="009D3295">
        <w:rPr>
          <w:rFonts w:ascii="Calibri" w:eastAsia="Arial" w:hAnsi="Calibri" w:cs="Arial"/>
          <w:b/>
          <w:kern w:val="0"/>
          <w:position w:val="0"/>
          <w:sz w:val="22"/>
          <w:szCs w:val="22"/>
          <w:lang w:eastAsia="es-ES"/>
        </w:rPr>
        <w:t>Cuestionarios online</w:t>
      </w:r>
      <w:r w:rsidR="008C63F3">
        <w:rPr>
          <w:rFonts w:ascii="Calibri" w:eastAsia="Arial" w:hAnsi="Calibri" w:cs="Arial"/>
          <w:kern w:val="0"/>
          <w:position w:val="0"/>
          <w:sz w:val="22"/>
          <w:szCs w:val="22"/>
          <w:lang w:eastAsia="en-US"/>
        </w:rPr>
        <w:t xml:space="preserve">     </w:t>
      </w:r>
    </w:p>
    <w:p w:rsidR="009D3295" w:rsidRDefault="008C63F3" w:rsidP="000A725E">
      <w:pPr>
        <w:spacing w:line="276" w:lineRule="auto"/>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r w:rsidR="009D3295"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Pr>
          <w:rFonts w:ascii="Calibri" w:eastAsia="Arial" w:hAnsi="Calibri" w:cs="Arial"/>
          <w:kern w:val="0"/>
          <w:position w:val="0"/>
          <w:sz w:val="22"/>
          <w:szCs w:val="22"/>
          <w:lang w:val="es-ES_tradnl" w:eastAsia="en-US"/>
        </w:rPr>
        <w:t>.</w:t>
      </w:r>
    </w:p>
    <w:p w:rsidR="008C63F3" w:rsidRPr="009D3295" w:rsidRDefault="008C63F3" w:rsidP="005A2D60">
      <w:pPr>
        <w:spacing w:line="276" w:lineRule="auto"/>
        <w:ind w:leftChars="0" w:left="2" w:hanging="2"/>
        <w:textDirection w:val="lrTb"/>
        <w:textAlignment w:val="auto"/>
        <w:rPr>
          <w:rFonts w:ascii="Calibri" w:eastAsia="Arial" w:hAnsi="Calibri" w:cs="Arial"/>
          <w:kern w:val="0"/>
          <w:position w:val="0"/>
          <w:sz w:val="22"/>
          <w:szCs w:val="22"/>
          <w:lang w:val="es-ES_tradnl" w:eastAsia="en-US"/>
        </w:rPr>
      </w:pPr>
    </w:p>
    <w:p w:rsidR="009D3295" w:rsidRPr="009D3295" w:rsidRDefault="009D3295" w:rsidP="009D3295">
      <w:pPr>
        <w:ind w:leftChars="0" w:left="2" w:hanging="2"/>
        <w:textDirection w:val="lrTb"/>
        <w:textAlignment w:val="auto"/>
        <w:rPr>
          <w:rFonts w:ascii="Calibri" w:eastAsia="Arial" w:hAnsi="Calibri" w:cs="Arial"/>
          <w:b/>
          <w:kern w:val="0"/>
          <w:position w:val="0"/>
          <w:sz w:val="22"/>
          <w:szCs w:val="22"/>
          <w:lang w:val="es-ES_tradnl" w:eastAsia="en-US"/>
        </w:rPr>
      </w:pPr>
    </w:p>
    <w:p w:rsidR="000152A8" w:rsidRDefault="009D3295" w:rsidP="009D3295">
      <w:pPr>
        <w:ind w:leftChars="0" w:left="2" w:hanging="2"/>
        <w:textDirection w:val="lrTb"/>
        <w:textAlignment w:val="auto"/>
        <w:rPr>
          <w:rFonts w:ascii="Calibri" w:eastAsia="Arial" w:hAnsi="Calibri" w:cs="Arial"/>
          <w:b/>
          <w:kern w:val="0"/>
          <w:position w:val="0"/>
          <w:sz w:val="22"/>
          <w:szCs w:val="22"/>
          <w:lang w:val="es-ES_tradnl" w:eastAsia="en-US"/>
        </w:rPr>
      </w:pPr>
      <w:r w:rsidRPr="009D3295">
        <w:rPr>
          <w:rFonts w:ascii="Calibri" w:eastAsia="Arial" w:hAnsi="Calibri" w:cs="Arial"/>
          <w:b/>
          <w:kern w:val="0"/>
          <w:position w:val="0"/>
          <w:sz w:val="22"/>
          <w:szCs w:val="22"/>
          <w:lang w:val="es-ES_tradnl" w:eastAsia="en-US"/>
        </w:rPr>
        <w:t xml:space="preserve">     </w:t>
      </w:r>
    </w:p>
    <w:p w:rsidR="000152A8" w:rsidRDefault="000152A8" w:rsidP="009D3295">
      <w:pPr>
        <w:ind w:leftChars="0" w:left="2" w:hanging="2"/>
        <w:textDirection w:val="lrTb"/>
        <w:textAlignment w:val="auto"/>
        <w:rPr>
          <w:rFonts w:ascii="Calibri" w:eastAsia="Arial" w:hAnsi="Calibri" w:cs="Arial"/>
          <w:b/>
          <w:kern w:val="0"/>
          <w:position w:val="0"/>
          <w:sz w:val="22"/>
          <w:szCs w:val="22"/>
          <w:lang w:val="es-ES_tradnl" w:eastAsia="en-US"/>
        </w:rPr>
      </w:pPr>
    </w:p>
    <w:p w:rsidR="000152A8" w:rsidRDefault="000152A8" w:rsidP="009D3295">
      <w:pPr>
        <w:ind w:leftChars="0" w:left="2" w:hanging="2"/>
        <w:textDirection w:val="lrTb"/>
        <w:textAlignment w:val="auto"/>
        <w:rPr>
          <w:rFonts w:ascii="Calibri" w:eastAsia="Arial" w:hAnsi="Calibri" w:cs="Arial"/>
          <w:b/>
          <w:kern w:val="0"/>
          <w:position w:val="0"/>
          <w:sz w:val="22"/>
          <w:szCs w:val="22"/>
          <w:lang w:val="es-ES_tradnl" w:eastAsia="en-US"/>
        </w:rPr>
      </w:pPr>
    </w:p>
    <w:p w:rsidR="009D3295" w:rsidRPr="005A2D60" w:rsidRDefault="009D3295" w:rsidP="005A2D60">
      <w:pPr>
        <w:pStyle w:val="Citadestacada"/>
        <w:ind w:left="0" w:hanging="2"/>
        <w:rPr>
          <w:rFonts w:asciiTheme="majorHAnsi" w:eastAsia="Arial" w:hAnsiTheme="majorHAnsi" w:cstheme="majorHAnsi"/>
          <w:lang w:val="es-ES_tradnl" w:eastAsia="en-US"/>
        </w:rPr>
      </w:pPr>
      <w:r w:rsidRPr="005A2D60">
        <w:rPr>
          <w:rFonts w:asciiTheme="majorHAnsi" w:eastAsia="Arial" w:hAnsiTheme="majorHAnsi" w:cstheme="majorHAnsi"/>
          <w:lang w:val="es-ES_tradnl" w:eastAsia="en-US"/>
        </w:rPr>
        <w:lastRenderedPageBreak/>
        <w:t xml:space="preserve"> </w:t>
      </w:r>
      <w:r w:rsidR="005A2D60">
        <w:rPr>
          <w:rFonts w:asciiTheme="majorHAnsi" w:eastAsia="Arial" w:hAnsiTheme="majorHAnsi" w:cstheme="majorHAnsi"/>
          <w:lang w:val="es-ES_tradnl" w:eastAsia="en-US"/>
        </w:rPr>
        <w:t xml:space="preserve"> </w:t>
      </w:r>
      <w:r w:rsidRPr="005A2D60">
        <w:rPr>
          <w:rFonts w:asciiTheme="majorHAnsi" w:eastAsia="Arial" w:hAnsiTheme="majorHAnsi" w:cstheme="majorHAnsi"/>
          <w:lang w:val="es-ES_tradnl" w:eastAsia="en-US"/>
        </w:rPr>
        <w:t xml:space="preserve"> ¿CÓMO </w:t>
      </w:r>
      <w:r w:rsidR="008C63F3" w:rsidRPr="005A2D60">
        <w:rPr>
          <w:rFonts w:asciiTheme="majorHAnsi" w:eastAsia="Arial" w:hAnsiTheme="majorHAnsi" w:cstheme="majorHAnsi"/>
          <w:lang w:val="es-ES_tradnl" w:eastAsia="en-US"/>
        </w:rPr>
        <w:t>VAMOS A RECUPERAR LOS CRITERIOS</w:t>
      </w:r>
      <w:r w:rsidRPr="005A2D60">
        <w:rPr>
          <w:rFonts w:asciiTheme="majorHAnsi" w:eastAsia="Arial" w:hAnsiTheme="majorHAnsi" w:cstheme="majorHAnsi"/>
          <w:lang w:val="es-ES_tradnl" w:eastAsia="en-US"/>
        </w:rPr>
        <w:t xml:space="preserve"> NO SUPERADOS?</w:t>
      </w:r>
    </w:p>
    <w:p w:rsidR="009D3295" w:rsidRPr="009D3295" w:rsidRDefault="009D3295" w:rsidP="009D3295">
      <w:pPr>
        <w:ind w:leftChars="0" w:left="2" w:hanging="2"/>
        <w:textDirection w:val="lrTb"/>
        <w:textAlignment w:val="auto"/>
        <w:rPr>
          <w:rFonts w:ascii="Calibri" w:eastAsia="Arial" w:hAnsi="Calibri" w:cs="Arial"/>
          <w:b/>
          <w:kern w:val="0"/>
          <w:position w:val="0"/>
          <w:sz w:val="22"/>
          <w:szCs w:val="22"/>
          <w:lang w:val="es-ES_tradnl" w:eastAsia="en-US"/>
        </w:rPr>
      </w:pPr>
    </w:p>
    <w:p w:rsidR="008C63F3" w:rsidRDefault="000966C7" w:rsidP="000966C7">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0A725E" w:rsidRPr="000A725E">
        <w:rPr>
          <w:rFonts w:ascii="Calibri" w:eastAsia="Calibri" w:hAnsi="Calibri" w:cs="Calibri"/>
          <w:kern w:val="0"/>
          <w:position w:val="0"/>
          <w:sz w:val="22"/>
          <w:szCs w:val="22"/>
          <w:lang w:eastAsia="es-ES"/>
        </w:rPr>
        <w:t xml:space="preserve">        Dado el carácter de la asignatura, los contenidos serán acumulables. Por esta razón, los criterios no superados se podrán alcanzar en la siguiente evaluación. Además, se tendrán en cuenta todos los criterios superados a lo largo del curso a la hora de evaluar el último trimestre. </w:t>
      </w:r>
      <w:r w:rsidR="008C63F3" w:rsidRPr="008C63F3">
        <w:rPr>
          <w:rFonts w:ascii="Calibri" w:eastAsia="Calibri" w:hAnsi="Calibri" w:cs="Calibri"/>
          <w:kern w:val="0"/>
          <w:position w:val="0"/>
          <w:sz w:val="22"/>
          <w:szCs w:val="22"/>
          <w:lang w:eastAsia="es-ES"/>
        </w:rPr>
        <w:t xml:space="preserve"> </w:t>
      </w:r>
    </w:p>
    <w:p w:rsidR="000A725E" w:rsidRPr="008C63F3" w:rsidRDefault="000A725E" w:rsidP="000966C7">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0A725E">
        <w:rPr>
          <w:rFonts w:ascii="Calibri" w:eastAsia="Calibri" w:hAnsi="Calibri" w:cs="Calibri"/>
          <w:kern w:val="0"/>
          <w:position w:val="0"/>
          <w:sz w:val="22"/>
          <w:szCs w:val="22"/>
          <w:lang w:eastAsia="es-ES"/>
        </w:rPr>
        <w:t xml:space="preserve">Del mismo modo, aquellos alumnos/as que no hayan superado los contenidos de la asignatura en la evaluación ordinaria deberán  presentarse a la prueba que se hará </w:t>
      </w:r>
      <w:r w:rsidRPr="000A725E">
        <w:rPr>
          <w:rFonts w:ascii="Calibri" w:eastAsia="Calibri" w:hAnsi="Calibri" w:cs="Calibri"/>
          <w:b/>
          <w:kern w:val="0"/>
          <w:position w:val="0"/>
          <w:sz w:val="22"/>
          <w:szCs w:val="22"/>
          <w:lang w:eastAsia="es-ES"/>
        </w:rPr>
        <w:t>en la evaluación extraordinaria</w:t>
      </w:r>
      <w:r w:rsidRPr="000A725E">
        <w:rPr>
          <w:rFonts w:ascii="Calibri" w:eastAsia="Calibri" w:hAnsi="Calibri" w:cs="Calibri"/>
          <w:kern w:val="0"/>
          <w:position w:val="0"/>
          <w:sz w:val="22"/>
          <w:szCs w:val="22"/>
          <w:lang w:eastAsia="es-ES"/>
        </w:rPr>
        <w:t>. Los criterios no superados  aparecerán  especificados  en el informe de evaluación que se le facilitará en el momento de recibir sus calificaciones.</w:t>
      </w:r>
    </w:p>
    <w:p w:rsidR="008C63F3" w:rsidRPr="008C63F3" w:rsidRDefault="000966C7" w:rsidP="000966C7">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8C63F3" w:rsidRPr="008C63F3">
        <w:rPr>
          <w:rFonts w:ascii="Calibri" w:eastAsia="Calibri" w:hAnsi="Calibri" w:cs="Calibri"/>
          <w:kern w:val="0"/>
          <w:position w:val="0"/>
          <w:sz w:val="22"/>
          <w:szCs w:val="22"/>
          <w:lang w:eastAsia="es-ES"/>
        </w:rPr>
        <w:t>Si un alumno no asiste al examen en la fecha establecida, éste lo podrá realizar siempre que sea una falta justificada, al finalizar el trimestre.</w:t>
      </w:r>
    </w:p>
    <w:p w:rsidR="008C63F3" w:rsidRPr="008C63F3" w:rsidRDefault="000966C7" w:rsidP="000966C7">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8C63F3" w:rsidRPr="008C63F3">
        <w:rPr>
          <w:rFonts w:ascii="Calibri" w:eastAsia="Calibri" w:hAnsi="Calibri" w:cs="Calibri"/>
          <w:kern w:val="0"/>
          <w:position w:val="0"/>
          <w:sz w:val="22"/>
          <w:szCs w:val="22"/>
          <w:lang w:eastAsia="es-ES"/>
        </w:rPr>
        <w:t xml:space="preserve">Todo </w:t>
      </w:r>
      <w:r w:rsidR="008C63F3" w:rsidRPr="008C63F3">
        <w:rPr>
          <w:rFonts w:ascii="Calibri" w:eastAsia="Calibri" w:hAnsi="Calibri" w:cs="Calibri"/>
          <w:b/>
          <w:kern w:val="0"/>
          <w:position w:val="0"/>
          <w:sz w:val="22"/>
          <w:szCs w:val="22"/>
          <w:lang w:eastAsia="es-ES"/>
        </w:rPr>
        <w:t>intento de copia</w:t>
      </w:r>
      <w:r w:rsidR="008C63F3" w:rsidRPr="008C63F3">
        <w:rPr>
          <w:rFonts w:ascii="Calibri" w:eastAsia="Calibri" w:hAnsi="Calibri" w:cs="Calibri"/>
          <w:kern w:val="0"/>
          <w:position w:val="0"/>
          <w:sz w:val="22"/>
          <w:szCs w:val="22"/>
          <w:lang w:eastAsia="es-ES"/>
        </w:rPr>
        <w:t>, cualquiera que sea el método utilizado, supone la retirada del examen y la calificación de Insuficiente 1 en la prueba en cuestión.</w:t>
      </w:r>
      <w:bookmarkStart w:id="0" w:name="_GoBack"/>
      <w:bookmarkEnd w:id="0"/>
    </w:p>
    <w:sectPr w:rsidR="008C63F3" w:rsidRPr="008C63F3" w:rsidSect="000152A8">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812" w:bottom="426"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95" w:rsidRDefault="009D3295" w:rsidP="009D3295">
      <w:pPr>
        <w:spacing w:line="240" w:lineRule="auto"/>
        <w:ind w:left="0" w:hanging="2"/>
      </w:pPr>
      <w:r>
        <w:separator/>
      </w:r>
    </w:p>
  </w:endnote>
  <w:endnote w:type="continuationSeparator" w:id="0">
    <w:p w:rsidR="009D3295" w:rsidRDefault="009D3295" w:rsidP="009D32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92837"/>
      <w:docPartObj>
        <w:docPartGallery w:val="Page Numbers (Bottom of Page)"/>
        <w:docPartUnique/>
      </w:docPartObj>
    </w:sdtPr>
    <w:sdtEndPr/>
    <w:sdtContent>
      <w:p w:rsidR="009D3295" w:rsidRDefault="009D3295" w:rsidP="009D3295">
        <w:pPr>
          <w:pStyle w:val="Piedepgina"/>
          <w:ind w:left="0" w:hanging="2"/>
          <w:jc w:val="right"/>
        </w:pPr>
        <w:r>
          <w:fldChar w:fldCharType="begin"/>
        </w:r>
        <w:r>
          <w:instrText>PAGE   \* MERGEFORMAT</w:instrText>
        </w:r>
        <w:r>
          <w:fldChar w:fldCharType="separate"/>
        </w:r>
        <w:r w:rsidR="00AD7FAB">
          <w:rPr>
            <w:noProof/>
          </w:rPr>
          <w:t>6</w:t>
        </w:r>
        <w:r>
          <w:fldChar w:fldCharType="end"/>
        </w:r>
      </w:p>
    </w:sdtContent>
  </w:sdt>
  <w:p w:rsidR="009D3295" w:rsidRDefault="009D3295" w:rsidP="009D3295">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95" w:rsidRDefault="009D3295" w:rsidP="009D3295">
      <w:pPr>
        <w:spacing w:line="240" w:lineRule="auto"/>
        <w:ind w:left="0" w:hanging="2"/>
      </w:pPr>
      <w:r>
        <w:separator/>
      </w:r>
    </w:p>
  </w:footnote>
  <w:footnote w:type="continuationSeparator" w:id="0">
    <w:p w:rsidR="009D3295" w:rsidRDefault="009D3295" w:rsidP="009D329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330710"/>
    <w:multiLevelType w:val="hybridMultilevel"/>
    <w:tmpl w:val="D700B12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944E53"/>
    <w:multiLevelType w:val="multilevel"/>
    <w:tmpl w:val="2DD25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C1697"/>
    <w:multiLevelType w:val="multilevel"/>
    <w:tmpl w:val="68B2EB82"/>
    <w:lvl w:ilvl="0">
      <w:start w:val="1"/>
      <w:numFmt w:val="decimal"/>
      <w:lvlText w:val="%1"/>
      <w:lvlJc w:val="left"/>
      <w:pPr>
        <w:ind w:left="1330" w:hanging="325"/>
        <w:jc w:val="left"/>
      </w:pPr>
      <w:rPr>
        <w:rFonts w:hint="default"/>
        <w:lang w:val="es-ES" w:eastAsia="en-US" w:bidi="ar-SA"/>
      </w:rPr>
    </w:lvl>
    <w:lvl w:ilvl="1">
      <w:start w:val="1"/>
      <w:numFmt w:val="decimal"/>
      <w:lvlText w:val="%1.%2."/>
      <w:lvlJc w:val="left"/>
      <w:pPr>
        <w:ind w:left="1330" w:hanging="325"/>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5"/>
      </w:pPr>
      <w:rPr>
        <w:rFonts w:hint="default"/>
        <w:lang w:val="es-ES" w:eastAsia="en-US" w:bidi="ar-SA"/>
      </w:rPr>
    </w:lvl>
    <w:lvl w:ilvl="3">
      <w:numFmt w:val="bullet"/>
      <w:lvlText w:val="•"/>
      <w:lvlJc w:val="left"/>
      <w:pPr>
        <w:ind w:left="4310" w:hanging="325"/>
      </w:pPr>
      <w:rPr>
        <w:rFonts w:hint="default"/>
        <w:lang w:val="es-ES" w:eastAsia="en-US" w:bidi="ar-SA"/>
      </w:rPr>
    </w:lvl>
    <w:lvl w:ilvl="4">
      <w:numFmt w:val="bullet"/>
      <w:lvlText w:val="•"/>
      <w:lvlJc w:val="left"/>
      <w:pPr>
        <w:ind w:left="5300" w:hanging="325"/>
      </w:pPr>
      <w:rPr>
        <w:rFonts w:hint="default"/>
        <w:lang w:val="es-ES" w:eastAsia="en-US" w:bidi="ar-SA"/>
      </w:rPr>
    </w:lvl>
    <w:lvl w:ilvl="5">
      <w:numFmt w:val="bullet"/>
      <w:lvlText w:val="•"/>
      <w:lvlJc w:val="left"/>
      <w:pPr>
        <w:ind w:left="6290" w:hanging="325"/>
      </w:pPr>
      <w:rPr>
        <w:rFonts w:hint="default"/>
        <w:lang w:val="es-ES" w:eastAsia="en-US" w:bidi="ar-SA"/>
      </w:rPr>
    </w:lvl>
    <w:lvl w:ilvl="6">
      <w:numFmt w:val="bullet"/>
      <w:lvlText w:val="•"/>
      <w:lvlJc w:val="left"/>
      <w:pPr>
        <w:ind w:left="7280" w:hanging="325"/>
      </w:pPr>
      <w:rPr>
        <w:rFonts w:hint="default"/>
        <w:lang w:val="es-ES" w:eastAsia="en-US" w:bidi="ar-SA"/>
      </w:rPr>
    </w:lvl>
    <w:lvl w:ilvl="7">
      <w:numFmt w:val="bullet"/>
      <w:lvlText w:val="•"/>
      <w:lvlJc w:val="left"/>
      <w:pPr>
        <w:ind w:left="8270" w:hanging="325"/>
      </w:pPr>
      <w:rPr>
        <w:rFonts w:hint="default"/>
        <w:lang w:val="es-ES" w:eastAsia="en-US" w:bidi="ar-SA"/>
      </w:rPr>
    </w:lvl>
    <w:lvl w:ilvl="8">
      <w:numFmt w:val="bullet"/>
      <w:lvlText w:val="•"/>
      <w:lvlJc w:val="left"/>
      <w:pPr>
        <w:ind w:left="9260" w:hanging="325"/>
      </w:pPr>
      <w:rPr>
        <w:rFonts w:hint="default"/>
        <w:lang w:val="es-ES" w:eastAsia="en-US" w:bidi="ar-SA"/>
      </w:rPr>
    </w:lvl>
  </w:abstractNum>
  <w:abstractNum w:abstractNumId="5">
    <w:nsid w:val="5A0C4A1D"/>
    <w:multiLevelType w:val="hybridMultilevel"/>
    <w:tmpl w:val="72B63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7">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286E7A"/>
    <w:multiLevelType w:val="hybridMultilevel"/>
    <w:tmpl w:val="11926F60"/>
    <w:lvl w:ilvl="0" w:tplc="4C969BB8">
      <w:start w:val="1"/>
      <w:numFmt w:val="decimal"/>
      <w:lvlText w:val="%1."/>
      <w:lvlJc w:val="left"/>
      <w:pPr>
        <w:ind w:left="1330" w:hanging="200"/>
        <w:jc w:val="left"/>
      </w:pPr>
      <w:rPr>
        <w:rFonts w:ascii="Tahoma" w:eastAsia="Tahoma" w:hAnsi="Tahoma" w:cs="Tahoma" w:hint="default"/>
        <w:b/>
        <w:bCs/>
        <w:spacing w:val="-1"/>
        <w:w w:val="86"/>
        <w:sz w:val="18"/>
        <w:szCs w:val="18"/>
        <w:lang w:val="es-ES" w:eastAsia="en-US" w:bidi="ar-SA"/>
      </w:rPr>
    </w:lvl>
    <w:lvl w:ilvl="1" w:tplc="687A8D0C">
      <w:numFmt w:val="bullet"/>
      <w:lvlText w:val="•"/>
      <w:lvlJc w:val="left"/>
      <w:pPr>
        <w:ind w:left="2330" w:hanging="200"/>
      </w:pPr>
      <w:rPr>
        <w:rFonts w:hint="default"/>
        <w:lang w:val="es-ES" w:eastAsia="en-US" w:bidi="ar-SA"/>
      </w:rPr>
    </w:lvl>
    <w:lvl w:ilvl="2" w:tplc="8F06813A">
      <w:numFmt w:val="bullet"/>
      <w:lvlText w:val="•"/>
      <w:lvlJc w:val="left"/>
      <w:pPr>
        <w:ind w:left="3320" w:hanging="200"/>
      </w:pPr>
      <w:rPr>
        <w:rFonts w:hint="default"/>
        <w:lang w:val="es-ES" w:eastAsia="en-US" w:bidi="ar-SA"/>
      </w:rPr>
    </w:lvl>
    <w:lvl w:ilvl="3" w:tplc="1E9804DA">
      <w:numFmt w:val="bullet"/>
      <w:lvlText w:val="•"/>
      <w:lvlJc w:val="left"/>
      <w:pPr>
        <w:ind w:left="4310" w:hanging="200"/>
      </w:pPr>
      <w:rPr>
        <w:rFonts w:hint="default"/>
        <w:lang w:val="es-ES" w:eastAsia="en-US" w:bidi="ar-SA"/>
      </w:rPr>
    </w:lvl>
    <w:lvl w:ilvl="4" w:tplc="6D5C0010">
      <w:numFmt w:val="bullet"/>
      <w:lvlText w:val="•"/>
      <w:lvlJc w:val="left"/>
      <w:pPr>
        <w:ind w:left="5300" w:hanging="200"/>
      </w:pPr>
      <w:rPr>
        <w:rFonts w:hint="default"/>
        <w:lang w:val="es-ES" w:eastAsia="en-US" w:bidi="ar-SA"/>
      </w:rPr>
    </w:lvl>
    <w:lvl w:ilvl="5" w:tplc="A30ECD3A">
      <w:numFmt w:val="bullet"/>
      <w:lvlText w:val="•"/>
      <w:lvlJc w:val="left"/>
      <w:pPr>
        <w:ind w:left="6290" w:hanging="200"/>
      </w:pPr>
      <w:rPr>
        <w:rFonts w:hint="default"/>
        <w:lang w:val="es-ES" w:eastAsia="en-US" w:bidi="ar-SA"/>
      </w:rPr>
    </w:lvl>
    <w:lvl w:ilvl="6" w:tplc="E2F8D05E">
      <w:numFmt w:val="bullet"/>
      <w:lvlText w:val="•"/>
      <w:lvlJc w:val="left"/>
      <w:pPr>
        <w:ind w:left="7280" w:hanging="200"/>
      </w:pPr>
      <w:rPr>
        <w:rFonts w:hint="default"/>
        <w:lang w:val="es-ES" w:eastAsia="en-US" w:bidi="ar-SA"/>
      </w:rPr>
    </w:lvl>
    <w:lvl w:ilvl="7" w:tplc="40CE7B18">
      <w:numFmt w:val="bullet"/>
      <w:lvlText w:val="•"/>
      <w:lvlJc w:val="left"/>
      <w:pPr>
        <w:ind w:left="8270" w:hanging="200"/>
      </w:pPr>
      <w:rPr>
        <w:rFonts w:hint="default"/>
        <w:lang w:val="es-ES" w:eastAsia="en-US" w:bidi="ar-SA"/>
      </w:rPr>
    </w:lvl>
    <w:lvl w:ilvl="8" w:tplc="EE7ED624">
      <w:numFmt w:val="bullet"/>
      <w:lvlText w:val="•"/>
      <w:lvlJc w:val="left"/>
      <w:pPr>
        <w:ind w:left="9260" w:hanging="200"/>
      </w:pPr>
      <w:rPr>
        <w:rFonts w:hint="default"/>
        <w:lang w:val="es-ES" w:eastAsia="en-US" w:bidi="ar-SA"/>
      </w:rPr>
    </w:lvl>
  </w:abstractNum>
  <w:abstractNum w:abstractNumId="9">
    <w:nsid w:val="7E5601E5"/>
    <w:multiLevelType w:val="multilevel"/>
    <w:tmpl w:val="D2E2D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CA6"/>
    <w:rsid w:val="000152A8"/>
    <w:rsid w:val="00073499"/>
    <w:rsid w:val="000966C7"/>
    <w:rsid w:val="000A725E"/>
    <w:rsid w:val="00130D0C"/>
    <w:rsid w:val="00161A81"/>
    <w:rsid w:val="001B51D9"/>
    <w:rsid w:val="002101F7"/>
    <w:rsid w:val="00272026"/>
    <w:rsid w:val="00447E3A"/>
    <w:rsid w:val="004C173D"/>
    <w:rsid w:val="005459B5"/>
    <w:rsid w:val="005A2D60"/>
    <w:rsid w:val="00634A54"/>
    <w:rsid w:val="006D36D6"/>
    <w:rsid w:val="00780630"/>
    <w:rsid w:val="007B44D8"/>
    <w:rsid w:val="008025D4"/>
    <w:rsid w:val="008217D8"/>
    <w:rsid w:val="00884405"/>
    <w:rsid w:val="008B07BE"/>
    <w:rsid w:val="008C63F3"/>
    <w:rsid w:val="009D3295"/>
    <w:rsid w:val="00A3603C"/>
    <w:rsid w:val="00AD7FAB"/>
    <w:rsid w:val="00B953B9"/>
    <w:rsid w:val="00B96795"/>
    <w:rsid w:val="00BB6708"/>
    <w:rsid w:val="00BE52D0"/>
    <w:rsid w:val="00C91942"/>
    <w:rsid w:val="00E43B3C"/>
    <w:rsid w:val="00E61CA6"/>
    <w:rsid w:val="00E8614C"/>
    <w:rsid w:val="00FE6384"/>
    <w:rsid w:val="00FF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5A2D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2D60"/>
    <w:rPr>
      <w:b/>
      <w:bCs/>
      <w:i/>
      <w:iCs/>
      <w:color w:val="4F81BD" w:themeColor="accent1"/>
      <w:kern w:val="1"/>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5A2D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2D60"/>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2191</Words>
  <Characters>12052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Sonsoles Pérez Ayuso</cp:lastModifiedBy>
  <cp:revision>19</cp:revision>
  <dcterms:created xsi:type="dcterms:W3CDTF">2021-09-07T09:32:00Z</dcterms:created>
  <dcterms:modified xsi:type="dcterms:W3CDTF">2023-09-13T18:37:00Z</dcterms:modified>
</cp:coreProperties>
</file>