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1985" w:firstLine="0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DEPARTAMENTO DE GEOGRAFÍA E HISTORIA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843280</wp:posOffset>
            </wp:positionH>
            <wp:positionV relativeFrom="paragraph">
              <wp:posOffset>-367664</wp:posOffset>
            </wp:positionV>
            <wp:extent cx="1059815" cy="11290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129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ind w:left="1985" w:firstLine="0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INFORMACIÓN INICIAL PARA FAMILIAS Y ALUMNADO DE 1ºESO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ind w:left="1985" w:firstLine="0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MATERIALES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5"/>
        </w:numPr>
        <w:ind w:left="720" w:hanging="360"/>
        <w:rPr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de referencia, Geografía e Historia,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CONSTRUYENDO MUNDOS. EDITORIAL SANTILLANA. ISBN 9788491325284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Conexión a Internet para acceso a la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plataforma Moodle.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Cuaderno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de clase, tamaño folio: 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El alumno/a realizará en el cuaderno su trabajo: elaboración de apuntes, vocabulario, esquemas, mapas, actividades y redacciones. Se revisará el cuaderno siendo imprescindible tenerlo al día, en orden y con buena presentación.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¿QUÉ VAMOS A EVALUAR?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El currículo de la asignatura se organiza en dos disciplinas. De esta forma, en la asignatura vamos evaluar las siguientes cuestiones: </w:t>
      </w:r>
    </w:p>
    <w:tbl>
      <w:tblPr>
        <w:tblStyle w:val="Table1"/>
        <w:tblW w:w="146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3"/>
        <w:gridCol w:w="11158"/>
        <w:gridCol w:w="2757"/>
        <w:tblGridChange w:id="0">
          <w:tblGrid>
            <w:gridCol w:w="763"/>
            <w:gridCol w:w="11158"/>
            <w:gridCol w:w="275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SABERES BÁSICOS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BLOQUE 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GEOGRAFÍA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5"/>
        <w:gridCol w:w="4950"/>
        <w:tblGridChange w:id="0">
          <w:tblGrid>
            <w:gridCol w:w="9685"/>
            <w:gridCol w:w="495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8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Analizar e identificar las formas de representación de nuestro planeta: el mapa,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 localizar espacios geográficos y lugares en un mapa utilizando datos 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coordenadas geográficas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1.10.  Identificar y distinguir las diferentes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representaciones cartográficas y sus escalas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Tema1: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La tecnología y el estudio geográfico de la Tierra: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Representación de la Tierra y sus mapas. Coordenadas geográficas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line="276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numPr>
                <w:ilvl w:val="1"/>
                <w:numId w:val="1"/>
              </w:numPr>
              <w:ind w:left="360" w:hanging="360"/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Tener una visión global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medio físico español, europeo y mundial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, así como del andaluz y de sus características generales.</w:t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1"/>
                <w:numId w:val="1"/>
              </w:numPr>
              <w:ind w:left="360" w:hanging="360"/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Describir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las peculiaridades de este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medio físico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numPr>
                <w:ilvl w:val="1"/>
                <w:numId w:val="1"/>
              </w:numPr>
              <w:ind w:left="360" w:hanging="360"/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Situar en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mapa de España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, al igual que en el de Andalucía, las principales unidades y elementos del relieve peninsular.</w:t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1"/>
                <w:numId w:val="2"/>
              </w:numPr>
              <w:ind w:left="360" w:hanging="360"/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Ser capaz de describir las peculiaridades del medio físico europeo y del andaluz, señalando sus rasgos particulares frente a los del resto de España.</w:t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1"/>
                <w:numId w:val="2"/>
              </w:numPr>
              <w:ind w:left="360" w:hanging="360"/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Situar en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mapa de Europa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las principales unidades y elementos del relieve continental.</w:t>
            </w:r>
          </w:p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1.11.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Localizar en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mapamundi físico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las principales unidades del relieve mundiales y los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  <w:rtl w:val="0"/>
              </w:rPr>
              <w:t xml:space="preserve">grandes ríos.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 2: 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 relieve terrestre y su influencia en las poblaciones: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¿cómo es el relieve terrestre?. Fallas y pliegues. Terremotos y volcanes. ¿por qué cambia el relieve?. El relieve y las actividades humanas.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0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1. 11.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Localizar en el globo terráqueo las grandes zonas climáticas e identificar sus características.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.4.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Situar en el mapa de España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, al igual que en el de Andalucía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los grandes conjuntos o espacios bioclimáticos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1.5. Conocer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describir los grandes conjuntos bioclimáticos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que conforman el espacio geográfico español y el andaluz.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1.7.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Situar en el mapa de Europa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los grandes conjuntos o espacios bioclimáticos.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1.8.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  <w:rtl w:val="0"/>
              </w:rPr>
              <w:t xml:space="preserve"> Conocer, comparar y describir los grandes conjuntos bioclimáticos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que conforman el espacio geográfico europeo, español y andaluz.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0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1.9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Conocer los principales espacios naturales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  <w:rtl w:val="0"/>
              </w:rPr>
              <w:t xml:space="preserve">nuestro continente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y localizar en el mapa de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  <w:rtl w:val="0"/>
              </w:rPr>
              <w:t xml:space="preserve">España y Andalucía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sus espacios naturales más importantes, valorando la importancia de su conservación.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1.12.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Conocer, describir y valorar la acción del hombre sobre el medio ambiente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y sus consecuencias, por medio de la realización, de manera individual o en grupo, aprovechando las TiC para su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vertAlign w:val="baseline"/>
                <w:rtl w:val="0"/>
              </w:rPr>
              <w:t xml:space="preserve">elaboración y exposición de un trabajo de análisis sobre esta temática centrado en Andalucía,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y presentando al resto del alumnado del grupo las principales conclusiones a partir de fuentes diversas, adecuada organización y vocabulario técnico y correcto.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 3: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Desafíos y cambio en el clima de España y de Andalucía: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 atmósfera. temperatura, precipitaciones, viento y presión atmosférica.Distribución de los climas. El cambio climático y el clima en España y Andalucía.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Tema 4: el aprovechamiento responsable de las aguasd el planeta: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la importancia del agua en nuestro planeta. Las aguas marinas. Los ríos. Otras aguas continentales.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Tema 5:La relación entre los paisajes de la Tierra y las personas.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Los climas y los paisajes de la Tierra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Tema 6:Un estudio geográfico: el medio físico de los continentes.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Tema 7:España y Andalucía: conservar el medio natural: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diversidad de relieve, costas, aguas y paisajes en Andalucía. Su medio físico y su conservación y protección</w:t>
            </w:r>
          </w:p>
        </w:tc>
      </w:tr>
    </w:tbl>
    <w:p w:rsidR="00000000" w:rsidDel="00000000" w:rsidP="00000000" w:rsidRDefault="00000000" w:rsidRPr="00000000" w14:paraId="00000037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9"/>
        <w:gridCol w:w="3657"/>
        <w:tblGridChange w:id="0">
          <w:tblGrid>
            <w:gridCol w:w="9499"/>
            <w:gridCol w:w="365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CONTENIDOS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BLOQUE 2: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3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4"/>
        <w:gridCol w:w="3732"/>
        <w:tblGridChange w:id="0">
          <w:tblGrid>
            <w:gridCol w:w="9574"/>
            <w:gridCol w:w="3732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3.2. Identificar, nombrar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clasificar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fuentes históricas.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Explicar las características de cada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tiempo histórico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y ciertos acontecimientos que han determinado cambios fundamentales en el rumbo de la historia, diferenciando periodos que facilitan su estudio e interpretación.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 Distinguir 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diferente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escala temporal de etapas como la Prehistoria y la Historia Antigua.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Tema: Introducción a la 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. Entender el proceso de hominización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localizando en el mapa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 descubriendo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primeros testimonios de presencia humana en Andalucía.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3.5. Identificar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localizar en el tiempo y en el espacio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los procesos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acontecimientos históricos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más relevantes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de la Prehistoria.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3.6.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Datar la Prehistoria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conocer las características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la vida humana correspondientes a los dos periodos en que se divide: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Paleolítico y Neolítico,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caracterizando y situando geográficamente los principales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ejemplos de arte rupestre andaluz,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y comparando los rasgos principales de las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culturas de Almería, Los Millares y El Argar con los modelos de organización política y socioeconómica de las culturas del Neolítico y de la Edad de los Metales.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3.7. Identificar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1515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primeros ritos religiosos.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15151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: La Prehistoria, el punto de partida de la humanidad.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-La evolución de las especies y la hominización.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-La periodización en la Prehistoria:  Paleolítico y Neolítico y Edad de los Metales.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-La Prehistoria en España y  Andalucía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3.5. Identificar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localizar en el tiempo y en el espacio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los procesos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acontecimientos históricos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más relevantes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de la Historia Antigua.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3.8.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Datar la Edad Antigua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conocer algunas características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la vida humana en este periodo.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Conocer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 establecimiento y la difusión de diferentes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culturas urbanas, después del neolítico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3.10. Entender que los acontecimientos y los procesos ocurren a lo largo del tiempo y a la vez en el tiempo (diacronía y sincronía)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Reconocer la importancia del descubrimiento de la escritura.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3.12. Explicar las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etapas en las que se divide la historia de Egipto.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3.13. Identificar las principales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características de la religión egipcia.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3.14. Describir algunos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ejemplos arquitectónicos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Egipto y Mesopotamia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: El nacimiento de la escri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tura.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Las primeras civilizaciones.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Mesopotamia y Egipto. Sociedad, economía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religión 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cultura y arte.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3.15. Conocer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rasgos principales de las “polis” griegas.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3.16. Entender la trascendencia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conceptos de “democracia” y “Colonización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”, exponiendo el surgimiento de los regímenes democráticos y centrándose en la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organización y funcionamiento de las instituciones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 y 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papel de la ciudadanía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situando en el tiempo y el espacio los centros de la colonización fenicia y griega en Andalucía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, valorando al mismo tiempo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relevancia histórica de Tartessos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, y de qué forma ayudó a la proyección de Andalucía en el espacio mediterráneo de la época.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0"/>
                <w:color w:val="000000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3.17. Distinguir entre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sistema político griego y el helenístico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3.18 Identificar y explicar entre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interpretaciones de fuentes diversas.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3.19.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Entender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el alcance de “lo clásico” en el arte occidental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3.21. Identificar y describir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rasgos característicos de obras del arte griego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 y romano, diferenciando las que son especificas.</w:t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La civilización griega. El origen de la democracia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Las polis griegas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Atenas y Esparta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. El Imperio de Alejandro Magno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.Sociedad y economía. Las creencias griegas. Arte y saber en Grecia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3.20.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Caracterizar los rasgos principales de la sociedad, economía y cultura romana,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identificando las aportaciones más destacadas de la Bética a la organización política, socioeconómica y cultura romana.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3.21. Identificar y describir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rasgos característicos de obras del arte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 griego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romano,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 diferenciando las que son especificas.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3.22.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Establecer conexiones entre el pasado de la Hispania romana y el presente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, describiendo variadas formas de discriminación social, vinculándolas con el surgimiento de focos de tensión política-social, e identificando los hitos de la evolución de la situación de la mujer, exponiendo sus condiciones de vida y sus aportaciones a los planos político, económico, social y cultural.</w:t>
            </w:r>
          </w:p>
          <w:p w:rsidR="00000000" w:rsidDel="00000000" w:rsidP="00000000" w:rsidRDefault="00000000" w:rsidRPr="00000000" w14:paraId="0000006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3.23.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vertAlign w:val="baseline"/>
                <w:rtl w:val="0"/>
              </w:rPr>
              <w:t xml:space="preserve">Reconocer los conceptos de cambio y continuidad en la historia de la Roma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antigua por medio de la realización, ya de manera individual o en grupo, y aprovechando las posibilidades que ofrecen las Tic, para su confección,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breves y sencillos trabajos descriptivos,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utilizando diversidad de fuentes y plasmando de manera adecuada las principales ideas al respecto.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La civilización romana, un imperio global: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Monarquía, República e Imperio romano. Economía, urbanismo y Arte Romano. Del politeismo al cristianismo.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3.16. Entender la trascendencia de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conceptos de “democracia” y “Colonización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”, exponiendo el surgimiento de los regímenes democráticos y centrándose en la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organización y funcionamiento de las instituciones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y el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papel de la ciudadanía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situando en el tiempo y el espacio los centros de la colonización fenicia y griega en Andalucía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valorando al mismo tiempo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relevancia histórica de Tartessos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y de qué forma ayudó a la proyección de Andalucía en el espacio mediterráneo de la época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3.22.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Establecer conexiones entre el pasado de la Hispania romana y el presente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describiendo variadas formas de discriminación social, vinculándolas con el surgimiento de focos de tensión política-social, e identificando los hitos de la evolución de la situación de la mujer, exponiendo sus condiciones de vida y sus aportaciones a los planos político, económico, social y cultural.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lineRule="auto"/>
              <w:jc w:val="cente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Tema 12: Hispania en la Antigüedad. Un mosaico cultural: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íberos, celtas, fenicios, griegos, cartagineses. Conquista romana y la Bética romana.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120" w:before="120" w:lineRule="auto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Rule="auto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Los contenidos se impartirán con esta temporalización: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GEOGRAFÍA: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1: El planeta Tierra (tema 1 del libro: La tecnolog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ía y el estudio de la Tierra)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2: El relieve y el agua en la Tierra (temas 2 del libro: El re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lieve terrestre y su influencia en las poblaciones)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3: Tiempo y clima. Los paisajes de la Tierra. España y Andaluc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ía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(temas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3 a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del libr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0">
      <w:pPr>
        <w:ind w:left="708" w:firstLine="0"/>
        <w:jc w:val="both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HISTORIA: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4: La Prehistoria (tema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del libro)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5: Las primeras civilizaciones (tema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del libro)</w:t>
      </w:r>
    </w:p>
    <w:p w:rsidR="00000000" w:rsidDel="00000000" w:rsidP="00000000" w:rsidRDefault="00000000" w:rsidRPr="00000000" w14:paraId="00000074">
      <w:pPr>
        <w:ind w:firstLine="708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6: Grecia. De polis a Imperio (tema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del libro)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7: Roma (tema 1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del libro)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Bloque 8: La Península ibérica en la Antigüedad (tema 12 del libro)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BLOQUE 9: COMPROMISO CÍVICO Y LOCAL Y GLOBAL.</w:t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¿CÓMO VAMOS A EVALUAR?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Durante el desarrollo de cada unidad se llevará a cabo una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evaluación continua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 los criterios trabajados a través de diversos instrumentos de evaluación (cuestionarios, pruebas orales, redacciones, tareas, etc.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Igualmente, al término de cada unidad didáctica se realizará una prueba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evaluación final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(examen, exposición oral, etc.) de los criterios trabajados.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¿CÓMO VAMOS A CALIFICAR?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nota final se ajustará a partir de la media aritmética de los criterios que se hayan evaluados.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¿CÓMO VAMOS A RECUPERAR LOS CONTENIDOS NO SUPERADOS?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Rule="auto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El alumnado podrá recuperar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los criterios de evaluación no superados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con la realización y entrega de tareas y actividades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que le serán entregadas durante el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85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Lucida Sans Unicode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Lucida Sans Unicode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 w:val="es-ES"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numPr>
        <w:ilvl w:val="0"/>
        <w:numId w:val="1"/>
      </w:numPr>
      <w:tabs>
        <w:tab w:val="left" w:leader="none" w:pos="426"/>
      </w:tabs>
      <w:suppressAutoHyphens w:val="1"/>
      <w:spacing w:after="2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Arial" w:eastAsia="Times New Roman" w:hAnsi="Arial"/>
      <w:w w:val="100"/>
      <w:kern w:val="0"/>
      <w:position w:val="-1"/>
      <w:sz w:val="19"/>
      <w:szCs w:val="21"/>
      <w:effect w:val="none"/>
      <w:vertAlign w:val="baseline"/>
      <w:cs w:val="0"/>
      <w:em w:val="none"/>
      <w:lang w:bidi="ar-SA" w:eastAsia="en-US" w:val="und"/>
    </w:rPr>
  </w:style>
  <w:style w:type="character" w:styleId="PárrafodelistaCar">
    <w:name w:val="Párrafo de lista Car"/>
    <w:next w:val="PárrafodelistaCar"/>
    <w:autoRedefine w:val="0"/>
    <w:hidden w:val="0"/>
    <w:qFormat w:val="0"/>
    <w:rPr>
      <w:rFonts w:ascii="Arial" w:cs="Arial" w:hAnsi="Arial"/>
      <w:w w:val="100"/>
      <w:position w:val="-1"/>
      <w:sz w:val="19"/>
      <w:szCs w:val="21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0"/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Sy62cCyse3LYZXtUHfexT3CGg==">CgMxLjA4AHIhMTdxV2lfaldzVld6QkhfbHUzX3c3bDlaaHdUNERyaXBN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2021-09-14T08:04:00Z</dcterms:created>
  <dc:creator>Antonio</dc:creator>
</cp:coreProperties>
</file>